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E9" w:rsidRDefault="00CF66E9" w:rsidP="00CF66E9">
      <w:pPr>
        <w:pStyle w:val="a5"/>
        <w:tabs>
          <w:tab w:val="left" w:pos="7785"/>
        </w:tabs>
        <w:spacing w:line="240" w:lineRule="auto"/>
        <w:contextualSpacing/>
        <w:jc w:val="right"/>
        <w:rPr>
          <w:rFonts w:ascii="Times New Roman" w:eastAsia="Times New Roman" w:hAnsi="Times New Roman"/>
          <w:b/>
          <w:iCs/>
        </w:rPr>
      </w:pPr>
      <w:r>
        <w:rPr>
          <w:rFonts w:ascii="Times New Roman" w:eastAsia="Times New Roman" w:hAnsi="Times New Roman"/>
          <w:b/>
          <w:iCs/>
        </w:rPr>
        <w:t>Приложение № 9</w:t>
      </w:r>
    </w:p>
    <w:p w:rsidR="00CF66E9" w:rsidRDefault="00CF66E9" w:rsidP="00CF66E9">
      <w:pPr>
        <w:pStyle w:val="a5"/>
        <w:tabs>
          <w:tab w:val="left" w:pos="7785"/>
        </w:tabs>
        <w:spacing w:line="240" w:lineRule="auto"/>
        <w:contextualSpacing/>
        <w:rPr>
          <w:rFonts w:ascii="Times New Roman" w:eastAsia="Times New Roman" w:hAnsi="Times New Roman"/>
          <w:b/>
          <w:iCs/>
          <w:lang w:eastAsia="ru-RU"/>
        </w:rPr>
      </w:pPr>
      <w:r>
        <w:rPr>
          <w:rFonts w:ascii="Times New Roman" w:eastAsia="Times New Roman" w:hAnsi="Times New Roman"/>
          <w:b/>
          <w:iCs/>
        </w:rPr>
        <w:t xml:space="preserve">                                                                                                  </w:t>
      </w:r>
      <w:r w:rsidRPr="00377BCB">
        <w:rPr>
          <w:rFonts w:ascii="Times New Roman" w:eastAsia="Times New Roman" w:hAnsi="Times New Roman"/>
          <w:b/>
          <w:iCs/>
          <w:lang w:eastAsia="ru-RU"/>
        </w:rPr>
        <w:t>к Регламенту доверительного управления</w:t>
      </w:r>
    </w:p>
    <w:p w:rsidR="00CF66E9" w:rsidRPr="00E616C6" w:rsidRDefault="00CF66E9" w:rsidP="00CF66E9">
      <w:pPr>
        <w:pStyle w:val="a5"/>
        <w:tabs>
          <w:tab w:val="left" w:pos="7785"/>
        </w:tabs>
        <w:spacing w:line="240" w:lineRule="auto"/>
        <w:contextualSpacing/>
        <w:rPr>
          <w:rFonts w:eastAsia="Times New Roman"/>
          <w:b/>
          <w:iCs/>
        </w:rPr>
      </w:pPr>
      <w:r>
        <w:rPr>
          <w:rFonts w:ascii="Times New Roman" w:eastAsia="Times New Roman" w:hAnsi="Times New Roman"/>
          <w:b/>
          <w:iCs/>
          <w:lang w:eastAsia="ru-RU"/>
        </w:rPr>
        <w:t xml:space="preserve">                                                                                                                         </w:t>
      </w:r>
      <w:r w:rsidRPr="00377BCB">
        <w:rPr>
          <w:rFonts w:ascii="Times New Roman" w:eastAsia="Times New Roman" w:hAnsi="Times New Roman"/>
          <w:b/>
          <w:iCs/>
          <w:lang w:eastAsia="ru-RU"/>
        </w:rPr>
        <w:t xml:space="preserve">ООО ИК «КРЭСКО </w:t>
      </w:r>
      <w:proofErr w:type="spellStart"/>
      <w:r w:rsidRPr="00377BCB">
        <w:rPr>
          <w:rFonts w:ascii="Times New Roman" w:eastAsia="Times New Roman" w:hAnsi="Times New Roman"/>
          <w:b/>
          <w:iCs/>
          <w:lang w:eastAsia="ru-RU"/>
        </w:rPr>
        <w:t>Финанс</w:t>
      </w:r>
      <w:proofErr w:type="spellEnd"/>
      <w:r w:rsidRPr="00377BCB">
        <w:rPr>
          <w:rFonts w:ascii="Times New Roman" w:eastAsia="Times New Roman" w:hAnsi="Times New Roman"/>
          <w:b/>
          <w:iCs/>
          <w:lang w:eastAsia="ru-RU"/>
        </w:rPr>
        <w:t>»</w:t>
      </w:r>
    </w:p>
    <w:p w:rsidR="00CF66E9" w:rsidRPr="00377BCB" w:rsidRDefault="00CF66E9" w:rsidP="00CF66E9">
      <w:pPr>
        <w:widowControl w:val="0"/>
        <w:spacing w:after="0" w:line="240" w:lineRule="auto"/>
        <w:jc w:val="center"/>
        <w:rPr>
          <w:rFonts w:ascii="Times New Roman" w:eastAsia="Times New Roman" w:hAnsi="Times New Roman"/>
          <w:b/>
          <w:bCs/>
          <w:sz w:val="24"/>
          <w:szCs w:val="24"/>
        </w:rPr>
      </w:pPr>
      <w:r w:rsidRPr="00377BCB">
        <w:rPr>
          <w:rFonts w:ascii="Times New Roman" w:eastAsia="Times New Roman" w:hAnsi="Times New Roman"/>
          <w:b/>
          <w:bCs/>
          <w:sz w:val="24"/>
          <w:szCs w:val="24"/>
        </w:rPr>
        <w:t>ИНВЕСТИЦИОНН</w:t>
      </w:r>
      <w:r>
        <w:rPr>
          <w:rFonts w:ascii="Times New Roman" w:eastAsia="Times New Roman" w:hAnsi="Times New Roman"/>
          <w:b/>
          <w:bCs/>
          <w:sz w:val="24"/>
          <w:szCs w:val="24"/>
        </w:rPr>
        <w:t>ЫЕ СТРАТЕГИИ ДОВЕРИТЕЛЬНОГО УПРАВЛЕНИЯ</w:t>
      </w:r>
    </w:p>
    <w:p w:rsidR="00CF66E9" w:rsidRDefault="00CF66E9" w:rsidP="00CF66E9">
      <w:pPr>
        <w:spacing w:after="0" w:line="240" w:lineRule="auto"/>
        <w:jc w:val="both"/>
        <w:rPr>
          <w:rFonts w:ascii="Times New Roman" w:eastAsia="Times New Roman" w:hAnsi="Times New Roman"/>
          <w:snapToGrid w:val="0"/>
          <w:sz w:val="24"/>
          <w:szCs w:val="24"/>
          <w:lang w:eastAsia="ru-RU"/>
        </w:rPr>
      </w:pP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t xml:space="preserve">         </w:t>
      </w:r>
      <w:r>
        <w:rPr>
          <w:rFonts w:ascii="Times New Roman" w:eastAsia="Times New Roman" w:hAnsi="Times New Roman"/>
          <w:snapToGrid w:val="0"/>
          <w:sz w:val="24"/>
          <w:szCs w:val="24"/>
          <w:lang w:eastAsia="ru-RU"/>
        </w:rPr>
        <w:t xml:space="preserve">                         </w:t>
      </w:r>
    </w:p>
    <w:p w:rsidR="00CF66E9" w:rsidRDefault="00CF66E9" w:rsidP="00CF66E9">
      <w:pPr>
        <w:numPr>
          <w:ilvl w:val="0"/>
          <w:numId w:val="6"/>
        </w:num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sidRPr="00A50C7E">
        <w:rPr>
          <w:rFonts w:ascii="Times New Roman" w:eastAsia="Times New Roman" w:hAnsi="Times New Roman"/>
          <w:b/>
          <w:bCs/>
          <w:iCs/>
          <w:sz w:val="24"/>
          <w:szCs w:val="24"/>
          <w:lang w:val="en-US"/>
        </w:rPr>
        <w:t>C</w:t>
      </w:r>
      <w:r>
        <w:rPr>
          <w:rFonts w:ascii="Times New Roman" w:eastAsia="Times New Roman" w:hAnsi="Times New Roman"/>
          <w:b/>
          <w:bCs/>
          <w:iCs/>
          <w:sz w:val="24"/>
          <w:szCs w:val="24"/>
          <w:lang w:val="en-US"/>
        </w:rPr>
        <w:t>resco</w:t>
      </w:r>
      <w:r w:rsidRPr="00A50C7E">
        <w:rPr>
          <w:rFonts w:ascii="Times New Roman" w:eastAsia="Times New Roman" w:hAnsi="Times New Roman"/>
          <w:b/>
          <w:bCs/>
          <w:iCs/>
          <w:sz w:val="24"/>
          <w:szCs w:val="24"/>
        </w:rPr>
        <w:t xml:space="preserve"> Классика</w:t>
      </w:r>
      <w:r>
        <w:rPr>
          <w:rFonts w:ascii="Times New Roman" w:eastAsia="Times New Roman" w:hAnsi="Times New Roman"/>
          <w:b/>
          <w:bCs/>
          <w:iCs/>
          <w:sz w:val="24"/>
          <w:szCs w:val="24"/>
        </w:rPr>
        <w:t>»</w:t>
      </w:r>
    </w:p>
    <w:p w:rsidR="00CF66E9" w:rsidRDefault="00CF66E9" w:rsidP="00CF66E9">
      <w:pPr>
        <w:spacing w:after="0" w:line="240" w:lineRule="auto"/>
        <w:ind w:left="709"/>
        <w:jc w:val="both"/>
        <w:rPr>
          <w:rFonts w:ascii="Times New Roman" w:eastAsia="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7193"/>
      </w:tblGrid>
      <w:tr w:rsidR="00CF66E9" w:rsidRPr="00E04873" w:rsidTr="00822178">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3548"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iCs/>
              </w:rPr>
            </w:pPr>
            <w:r w:rsidRPr="00E04873">
              <w:rPr>
                <w:rFonts w:ascii="Times New Roman" w:eastAsia="Times New Roman" w:hAnsi="Times New Roman"/>
                <w:bCs/>
                <w:iCs/>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CF66E9" w:rsidRPr="00E04873" w:rsidTr="00822178">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3548" w:type="pct"/>
          </w:tcPr>
          <w:p w:rsidR="00CF66E9" w:rsidRDefault="00CF66E9" w:rsidP="00DD5628">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706B28" w:rsidRPr="00205CA4" w:rsidRDefault="00706B28" w:rsidP="00706B28">
            <w:pPr>
              <w:spacing w:after="0" w:line="240" w:lineRule="auto"/>
              <w:rPr>
                <w:rFonts w:ascii="Times New Roman" w:eastAsia="Times New Roman" w:hAnsi="Times New Roman"/>
              </w:rPr>
            </w:pPr>
            <w:r w:rsidRPr="00205CA4">
              <w:rPr>
                <w:rFonts w:ascii="Times New Roman" w:eastAsia="Times New Roman" w:hAnsi="Times New Roman"/>
              </w:rPr>
              <w:t>- акции акционерных обществ;</w:t>
            </w:r>
          </w:p>
          <w:p w:rsidR="00205CA4" w:rsidRDefault="00706B28" w:rsidP="00205CA4">
            <w:pPr>
              <w:spacing w:after="0" w:line="240" w:lineRule="auto"/>
              <w:rPr>
                <w:rFonts w:ascii="Times New Roman" w:eastAsia="Times New Roman" w:hAnsi="Times New Roman"/>
              </w:rPr>
            </w:pPr>
            <w:r w:rsidRPr="00205CA4">
              <w:rPr>
                <w:rFonts w:ascii="Times New Roman" w:eastAsia="Times New Roman" w:hAnsi="Times New Roman"/>
              </w:rPr>
              <w:t>- облигации коммерческих организаций;</w:t>
            </w:r>
          </w:p>
          <w:p w:rsidR="00C169A7" w:rsidRPr="00611DC4" w:rsidRDefault="00205CA4" w:rsidP="00C169A7">
            <w:pPr>
              <w:spacing w:after="0" w:line="240" w:lineRule="auto"/>
              <w:rPr>
                <w:rFonts w:ascii="Times New Roman" w:eastAsia="Times New Roman" w:hAnsi="Times New Roman"/>
              </w:rPr>
            </w:pPr>
            <w:r>
              <w:rPr>
                <w:rFonts w:ascii="Times New Roman" w:eastAsia="Times New Roman" w:hAnsi="Times New Roman"/>
              </w:rPr>
              <w:t>-</w:t>
            </w:r>
            <w:r w:rsidR="00C169A7" w:rsidRPr="00611DC4">
              <w:rPr>
                <w:rFonts w:ascii="Times New Roman" w:eastAsia="Times New Roman" w:hAnsi="Times New Roman"/>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706B28" w:rsidRDefault="00706B28" w:rsidP="00BE43D9">
            <w:pPr>
              <w:spacing w:after="0" w:line="240" w:lineRule="auto"/>
              <w:rPr>
                <w:rFonts w:ascii="Times New Roman" w:eastAsia="Times New Roman" w:hAnsi="Times New Roman"/>
              </w:rPr>
            </w:pPr>
            <w:r w:rsidRPr="00205CA4">
              <w:rPr>
                <w:rFonts w:ascii="Times New Roman" w:eastAsia="Times New Roman" w:hAnsi="Times New Roman"/>
              </w:rPr>
              <w:t>- производные финансовые инструменты.</w:t>
            </w:r>
          </w:p>
          <w:p w:rsidR="00822178" w:rsidRDefault="00822178" w:rsidP="00BE43D9">
            <w:pPr>
              <w:spacing w:after="0" w:line="240" w:lineRule="auto"/>
              <w:rPr>
                <w:rFonts w:ascii="Times New Roman" w:eastAsia="Times New Roman" w:hAnsi="Times New Roman"/>
              </w:rPr>
            </w:pPr>
          </w:p>
          <w:p w:rsidR="00C169A7" w:rsidRDefault="00C169A7" w:rsidP="00C169A7">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822178" w:rsidRPr="00611DC4" w:rsidRDefault="00822178" w:rsidP="00C169A7">
            <w:pPr>
              <w:spacing w:after="0" w:line="240" w:lineRule="auto"/>
              <w:contextualSpacing/>
              <w:rPr>
                <w:rFonts w:ascii="Times New Roman" w:hAnsi="Times New Roman"/>
              </w:rPr>
            </w:pPr>
          </w:p>
          <w:p w:rsidR="00CF66E9" w:rsidRPr="009C3609" w:rsidRDefault="00CF66E9" w:rsidP="00DD5628">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E04873" w:rsidTr="00822178">
        <w:trPr>
          <w:trHeight w:val="2459"/>
        </w:trPr>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3548" w:type="pct"/>
          </w:tcPr>
          <w:tbl>
            <w:tblPr>
              <w:tblpPr w:leftFromText="180" w:rightFromText="180" w:vertAnchor="text" w:horzAnchor="margin" w:tblpY="13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3313"/>
            </w:tblGrid>
            <w:tr w:rsidR="00CF66E9" w:rsidRPr="00E04873" w:rsidTr="00822178">
              <w:tc>
                <w:tcPr>
                  <w:tcW w:w="2612"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b/>
                      <w:sz w:val="18"/>
                      <w:szCs w:val="18"/>
                    </w:rPr>
                  </w:pPr>
                  <w:r w:rsidRPr="00822178">
                    <w:rPr>
                      <w:rFonts w:ascii="Times New Roman" w:eastAsia="Times New Roman" w:hAnsi="Times New Roman"/>
                      <w:b/>
                      <w:sz w:val="18"/>
                      <w:szCs w:val="18"/>
                    </w:rPr>
                    <w:t>Надлежащие объекты инвестирования</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b/>
                      <w:sz w:val="18"/>
                      <w:szCs w:val="18"/>
                    </w:rPr>
                  </w:pPr>
                  <w:r w:rsidRPr="00822178">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CF66E9" w:rsidRPr="00E04873" w:rsidTr="00822178">
              <w:tc>
                <w:tcPr>
                  <w:tcW w:w="2612" w:type="pct"/>
                  <w:shd w:val="clear" w:color="auto" w:fill="auto"/>
                </w:tcPr>
                <w:p w:rsidR="00CF66E9" w:rsidRPr="00822178" w:rsidRDefault="00CF66E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Акции акционерных обществ</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BE43D9" w:rsidRPr="00E04873" w:rsidTr="00822178">
              <w:tc>
                <w:tcPr>
                  <w:tcW w:w="2612" w:type="pct"/>
                  <w:shd w:val="clear" w:color="auto" w:fill="auto"/>
                </w:tcPr>
                <w:p w:rsidR="00BE43D9" w:rsidRPr="00822178" w:rsidRDefault="00BE43D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Облигации коммерческих организаций</w:t>
                  </w:r>
                </w:p>
              </w:tc>
              <w:tc>
                <w:tcPr>
                  <w:tcW w:w="2388" w:type="pct"/>
                  <w:shd w:val="clear" w:color="auto" w:fill="auto"/>
                  <w:vAlign w:val="center"/>
                </w:tcPr>
                <w:p w:rsidR="00BE43D9" w:rsidRPr="00822178" w:rsidRDefault="00BE43D9" w:rsidP="00DD5628">
                  <w:pPr>
                    <w:spacing w:after="0" w:line="240" w:lineRule="auto"/>
                    <w:jc w:val="center"/>
                    <w:rPr>
                      <w:rFonts w:ascii="Times New Roman" w:eastAsia="Times New Roman" w:hAnsi="Times New Roman"/>
                      <w:sz w:val="20"/>
                      <w:szCs w:val="20"/>
                    </w:rPr>
                  </w:pPr>
                </w:p>
              </w:tc>
            </w:tr>
            <w:tr w:rsidR="00CF66E9" w:rsidRPr="00E04873" w:rsidTr="00822178">
              <w:tc>
                <w:tcPr>
                  <w:tcW w:w="2612" w:type="pct"/>
                  <w:shd w:val="clear" w:color="auto" w:fill="auto"/>
                </w:tcPr>
                <w:p w:rsidR="00CF66E9" w:rsidRPr="00822178" w:rsidRDefault="00C169A7" w:rsidP="00205CA4">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CF66E9" w:rsidRPr="00E04873" w:rsidTr="00822178">
              <w:tc>
                <w:tcPr>
                  <w:tcW w:w="2612" w:type="pct"/>
                  <w:shd w:val="clear" w:color="auto" w:fill="auto"/>
                </w:tcPr>
                <w:p w:rsidR="00CF66E9" w:rsidRPr="00822178" w:rsidRDefault="00CF66E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Производные финансовые инструменты</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w:t>
                  </w:r>
                </w:p>
              </w:tc>
            </w:tr>
            <w:tr w:rsidR="00CF66E9" w:rsidRPr="00E04873" w:rsidTr="00822178">
              <w:tc>
                <w:tcPr>
                  <w:tcW w:w="2612" w:type="pct"/>
                  <w:shd w:val="clear" w:color="auto" w:fill="auto"/>
                </w:tcPr>
                <w:p w:rsidR="00CF66E9" w:rsidRPr="00822178" w:rsidRDefault="00CF66E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Денежные средства</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bl>
          <w:p w:rsidR="00CF66E9" w:rsidRPr="00E04873" w:rsidRDefault="00CF66E9" w:rsidP="00DD5628">
            <w:pPr>
              <w:spacing w:after="0" w:line="240" w:lineRule="auto"/>
              <w:rPr>
                <w:rFonts w:ascii="Times New Roman" w:eastAsia="Times New Roman" w:hAnsi="Times New Roman"/>
                <w:bCs/>
                <w:lang w:eastAsia="ru-RU"/>
              </w:rPr>
            </w:pPr>
          </w:p>
        </w:tc>
      </w:tr>
      <w:tr w:rsidR="00CF66E9" w:rsidRPr="00E04873" w:rsidTr="00822178">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3548" w:type="pct"/>
          </w:tcPr>
          <w:p w:rsidR="00822178" w:rsidRPr="00822178" w:rsidRDefault="00CF66E9" w:rsidP="00822178">
            <w:pPr>
              <w:widowControl w:val="0"/>
              <w:autoSpaceDE w:val="0"/>
              <w:autoSpaceDN w:val="0"/>
              <w:adjustRightInd w:val="0"/>
              <w:spacing w:after="0" w:line="240" w:lineRule="auto"/>
              <w:rPr>
                <w:rFonts w:ascii="Times New Roman" w:eastAsia="Times New Roman" w:hAnsi="Times New Roman"/>
                <w:bCs/>
                <w:iCs/>
              </w:rPr>
            </w:pPr>
            <w:r w:rsidRPr="00E04873">
              <w:rPr>
                <w:rFonts w:ascii="Times New Roman" w:eastAsia="Times New Roman" w:hAnsi="Times New Roman"/>
                <w:bCs/>
                <w:iCs/>
              </w:rPr>
              <w:t>Стратегия предполагает инвестирование в высоколиквидные акции 1-го и 2-го эшелона для получения дохода при средних рисках.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3548"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15%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Срок инвестиций (инвестиционный горизонт)</w:t>
            </w:r>
          </w:p>
        </w:tc>
        <w:tc>
          <w:tcPr>
            <w:tcW w:w="3548"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E04873" w:rsidTr="00822178">
        <w:tc>
          <w:tcPr>
            <w:tcW w:w="1452" w:type="pct"/>
          </w:tcPr>
          <w:p w:rsidR="00CF66E9" w:rsidRPr="00420BA3" w:rsidRDefault="00822178" w:rsidP="00DD5628">
            <w:pPr>
              <w:pStyle w:val="af"/>
              <w:widowControl w:val="0"/>
              <w:autoSpaceDE w:val="0"/>
              <w:autoSpaceDN w:val="0"/>
              <w:adjustRightInd w:val="0"/>
              <w:ind w:left="0"/>
              <w:rPr>
                <w:rFonts w:ascii="Times New Roman" w:eastAsia="Times New Roman" w:hAnsi="Times New Roman"/>
                <w:b/>
                <w:bCs/>
                <w:lang w:eastAsia="ru-RU"/>
              </w:rPr>
            </w:pPr>
            <w:r>
              <w:rPr>
                <w:rFonts w:ascii="Times New Roman" w:eastAsia="Times New Roman" w:hAnsi="Times New Roman"/>
                <w:b/>
                <w:bCs/>
                <w:lang w:eastAsia="ru-RU"/>
              </w:rPr>
              <w:t>В</w:t>
            </w:r>
            <w:r w:rsidR="00CF66E9" w:rsidRPr="00E04873">
              <w:rPr>
                <w:rFonts w:ascii="Times New Roman" w:eastAsia="Times New Roman" w:hAnsi="Times New Roman"/>
                <w:b/>
                <w:bCs/>
                <w:lang w:eastAsia="ru-RU"/>
              </w:rPr>
              <w:t>алюта</w:t>
            </w:r>
            <w:r w:rsidR="00420BA3">
              <w:rPr>
                <w:rFonts w:ascii="Times New Roman" w:eastAsia="Times New Roman" w:hAnsi="Times New Roman"/>
                <w:b/>
                <w:bCs/>
                <w:lang w:val="en-US" w:eastAsia="ru-RU"/>
              </w:rPr>
              <w:t xml:space="preserve"> </w:t>
            </w:r>
            <w:r w:rsidR="00420BA3">
              <w:rPr>
                <w:rFonts w:ascii="Times New Roman" w:eastAsia="Times New Roman" w:hAnsi="Times New Roman"/>
                <w:b/>
                <w:bCs/>
                <w:lang w:eastAsia="ru-RU"/>
              </w:rPr>
              <w:t>стратегии</w:t>
            </w:r>
          </w:p>
        </w:tc>
        <w:tc>
          <w:tcPr>
            <w:tcW w:w="3548"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рубль Р</w:t>
            </w:r>
            <w:r w:rsidR="00420BA3">
              <w:rPr>
                <w:rFonts w:ascii="Times New Roman" w:eastAsia="Times New Roman" w:hAnsi="Times New Roman"/>
                <w:bCs/>
                <w:lang w:eastAsia="ru-RU"/>
              </w:rPr>
              <w:t>Ф</w:t>
            </w:r>
          </w:p>
        </w:tc>
      </w:tr>
      <w:tr w:rsidR="00CF66E9" w:rsidRPr="00E04873" w:rsidTr="00822178">
        <w:trPr>
          <w:trHeight w:val="1097"/>
        </w:trPr>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3548"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w:t>
            </w:r>
            <w:r>
              <w:rPr>
                <w:rFonts w:ascii="Times New Roman" w:eastAsia="Times New Roman" w:hAnsi="Times New Roman"/>
                <w:b/>
                <w:bCs/>
                <w:lang w:eastAsia="ru-RU"/>
              </w:rPr>
              <w:t xml:space="preserve"> 0</w:t>
            </w:r>
            <w:r w:rsidRPr="00E04873">
              <w:rPr>
                <w:rFonts w:ascii="Times New Roman" w:eastAsia="Times New Roman" w:hAnsi="Times New Roman"/>
                <w:b/>
                <w:bCs/>
                <w:lang w:eastAsia="ru-RU"/>
              </w:rPr>
              <w:t>00 000 (</w:t>
            </w:r>
            <w:r>
              <w:rPr>
                <w:rFonts w:ascii="Times New Roman" w:eastAsia="Times New Roman" w:hAnsi="Times New Roman"/>
                <w:b/>
                <w:bCs/>
                <w:lang w:eastAsia="ru-RU"/>
              </w:rPr>
              <w:t>Пять миллионов</w:t>
            </w:r>
            <w:r w:rsidRPr="00E04873">
              <w:rPr>
                <w:rFonts w:ascii="Times New Roman" w:eastAsia="Times New Roman" w:hAnsi="Times New Roman"/>
                <w:b/>
                <w:bCs/>
                <w:lang w:eastAsia="ru-RU"/>
              </w:rPr>
              <w:t>) рублей</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CF66E9" w:rsidRPr="00E04873" w:rsidTr="00822178">
        <w:trPr>
          <w:trHeight w:val="556"/>
        </w:trPr>
        <w:tc>
          <w:tcPr>
            <w:tcW w:w="1452" w:type="pct"/>
          </w:tcPr>
          <w:p w:rsidR="00CF66E9" w:rsidRPr="00E04873" w:rsidRDefault="00CF66E9" w:rsidP="00822178">
            <w:pPr>
              <w:pStyle w:val="af"/>
              <w:widowControl w:val="0"/>
              <w:autoSpaceDE w:val="0"/>
              <w:autoSpaceDN w:val="0"/>
              <w:adjustRightInd w:val="0"/>
              <w:spacing w:line="240" w:lineRule="auto"/>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3548" w:type="pct"/>
          </w:tcPr>
          <w:p w:rsidR="00CF66E9" w:rsidRPr="00E04873" w:rsidRDefault="00CF66E9" w:rsidP="0082217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3548" w:type="pct"/>
            <w:vAlign w:val="center"/>
          </w:tcPr>
          <w:p w:rsidR="00CF66E9" w:rsidRPr="00E04873" w:rsidRDefault="00822178" w:rsidP="00822178">
            <w:pPr>
              <w:widowControl w:val="0"/>
              <w:autoSpaceDE w:val="0"/>
              <w:autoSpaceDN w:val="0"/>
              <w:adjustRightInd w:val="0"/>
              <w:rPr>
                <w:rFonts w:ascii="Times New Roman" w:eastAsia="Times New Roman" w:hAnsi="Times New Roman"/>
                <w:b/>
                <w:bCs/>
                <w:lang w:eastAsia="ru-RU"/>
              </w:rPr>
            </w:pPr>
            <w:r>
              <w:rPr>
                <w:rFonts w:ascii="Times New Roman" w:eastAsia="Times New Roman" w:hAnsi="Times New Roman"/>
                <w:b/>
                <w:bCs/>
                <w:lang w:eastAsia="ru-RU"/>
              </w:rPr>
              <w:t xml:space="preserve"> </w:t>
            </w:r>
            <w:r w:rsidR="00CF66E9" w:rsidRPr="00E04873">
              <w:rPr>
                <w:rFonts w:ascii="Times New Roman" w:eastAsia="Times New Roman" w:hAnsi="Times New Roman"/>
                <w:b/>
                <w:bCs/>
                <w:lang w:eastAsia="ru-RU"/>
              </w:rPr>
              <w:t xml:space="preserve"> 25 % </w:t>
            </w:r>
          </w:p>
        </w:tc>
      </w:tr>
      <w:tr w:rsidR="00F33A65" w:rsidRPr="00E04873" w:rsidTr="00822178">
        <w:tc>
          <w:tcPr>
            <w:tcW w:w="1452" w:type="pct"/>
          </w:tcPr>
          <w:p w:rsidR="00F33A65" w:rsidRPr="00E04873"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Комиссия за ввод</w:t>
            </w:r>
          </w:p>
        </w:tc>
        <w:tc>
          <w:tcPr>
            <w:tcW w:w="3548" w:type="pct"/>
            <w:vAlign w:val="center"/>
          </w:tcPr>
          <w:p w:rsidR="00F33A65" w:rsidRPr="00E04873" w:rsidRDefault="00F33A65" w:rsidP="00DD5628">
            <w:pPr>
              <w:widowControl w:val="0"/>
              <w:autoSpaceDE w:val="0"/>
              <w:autoSpaceDN w:val="0"/>
              <w:adjustRightInd w:val="0"/>
              <w:spacing w:after="0"/>
              <w:rPr>
                <w:rFonts w:ascii="Times New Roman" w:eastAsia="Times New Roman" w:hAnsi="Times New Roman"/>
                <w:b/>
                <w:bCs/>
                <w:lang w:eastAsia="ru-RU"/>
              </w:rPr>
            </w:pPr>
            <w:r>
              <w:rPr>
                <w:rFonts w:ascii="Times New Roman" w:eastAsia="Times New Roman" w:hAnsi="Times New Roman"/>
                <w:b/>
                <w:bCs/>
                <w:lang w:eastAsia="ru-RU"/>
              </w:rPr>
              <w:t>отсутствует</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548" w:type="pct"/>
            <w:vAlign w:val="center"/>
          </w:tcPr>
          <w:p w:rsidR="00CF66E9" w:rsidRPr="00E04873" w:rsidRDefault="00CF66E9" w:rsidP="00DD5628">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548" w:type="pct"/>
          </w:tcPr>
          <w:p w:rsidR="00CF66E9" w:rsidRPr="00E04873"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CF66E9" w:rsidP="002F4B11">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w:t>
            </w:r>
            <w:r w:rsidR="002F4B11">
              <w:rPr>
                <w:rFonts w:ascii="Times New Roman" w:eastAsia="Times New Roman" w:hAnsi="Times New Roman"/>
                <w:b/>
                <w:bCs/>
                <w:lang w:eastAsia="ru-RU"/>
              </w:rPr>
              <w:t>х</w:t>
            </w:r>
            <w:r w:rsidRPr="00E04873">
              <w:rPr>
                <w:rFonts w:ascii="Times New Roman" w:eastAsia="Times New Roman" w:hAnsi="Times New Roman"/>
                <w:b/>
                <w:bCs/>
                <w:lang w:eastAsia="ru-RU"/>
              </w:rPr>
              <w:t>одность &gt; 100% - 40% от дохода</w:t>
            </w:r>
            <w:r w:rsidRPr="00E04873">
              <w:rPr>
                <w:rFonts w:ascii="Times New Roman" w:eastAsia="Times New Roman" w:hAnsi="Times New Roman"/>
                <w:bCs/>
                <w:lang w:eastAsia="ru-RU"/>
              </w:rPr>
              <w:t>, полученного в рамках каждого инвестиционного горизонта.</w:t>
            </w:r>
          </w:p>
        </w:tc>
      </w:tr>
    </w:tbl>
    <w:p w:rsidR="00CF66E9" w:rsidRPr="00A50C7E" w:rsidRDefault="00CF66E9" w:rsidP="00CF66E9">
      <w:pPr>
        <w:spacing w:after="0" w:line="240" w:lineRule="auto"/>
        <w:ind w:left="709"/>
        <w:jc w:val="both"/>
        <w:rPr>
          <w:rFonts w:ascii="Times New Roman" w:eastAsia="Times New Roman" w:hAnsi="Times New Roman"/>
          <w:b/>
          <w:bCs/>
          <w:iCs/>
          <w:sz w:val="24"/>
          <w:szCs w:val="24"/>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1"/>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spacing w:after="0" w:line="240" w:lineRule="auto"/>
        <w:jc w:val="both"/>
        <w:rPr>
          <w:rFonts w:ascii="Times New Roman" w:hAnsi="Times New Roman"/>
          <w:sz w:val="20"/>
          <w:szCs w:val="20"/>
        </w:rPr>
      </w:pPr>
    </w:p>
    <w:p w:rsidR="00CF66E9" w:rsidRDefault="00CF66E9" w:rsidP="00CF66E9">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Классика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к Регламенту.</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822178" w:rsidRDefault="00822178" w:rsidP="00CF66E9">
      <w:pPr>
        <w:spacing w:after="0" w:line="240" w:lineRule="auto"/>
        <w:ind w:left="709"/>
        <w:jc w:val="both"/>
        <w:rPr>
          <w:rFonts w:ascii="Times New Roman" w:eastAsia="Times New Roman" w:hAnsi="Times New Roman"/>
          <w:bCs/>
          <w:iCs/>
          <w:sz w:val="20"/>
          <w:szCs w:val="20"/>
        </w:rPr>
      </w:pPr>
    </w:p>
    <w:p w:rsidR="00822178" w:rsidRDefault="00822178" w:rsidP="00CF66E9">
      <w:pPr>
        <w:spacing w:after="0" w:line="240" w:lineRule="auto"/>
        <w:ind w:left="709"/>
        <w:jc w:val="both"/>
        <w:rPr>
          <w:rFonts w:ascii="Times New Roman" w:eastAsia="Times New Roman" w:hAnsi="Times New Roman"/>
          <w:bCs/>
          <w:iCs/>
          <w:sz w:val="20"/>
          <w:szCs w:val="20"/>
        </w:rPr>
      </w:pPr>
    </w:p>
    <w:p w:rsidR="00822178" w:rsidRDefault="00822178"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CF66E9" w:rsidRDefault="00CF66E9" w:rsidP="00CF66E9">
      <w:pPr>
        <w:numPr>
          <w:ilvl w:val="0"/>
          <w:numId w:val="6"/>
        </w:numPr>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Pr>
          <w:rFonts w:ascii="Times New Roman" w:eastAsia="Times New Roman" w:hAnsi="Times New Roman"/>
          <w:b/>
          <w:bCs/>
          <w:iCs/>
          <w:sz w:val="24"/>
          <w:szCs w:val="24"/>
          <w:lang w:val="en-US"/>
        </w:rPr>
        <w:t>Cresco</w:t>
      </w:r>
      <w:r w:rsidRPr="009F60F4">
        <w:rPr>
          <w:rFonts w:ascii="Times New Roman" w:eastAsia="Times New Roman" w:hAnsi="Times New Roman"/>
          <w:b/>
          <w:bCs/>
          <w:iCs/>
          <w:sz w:val="24"/>
          <w:szCs w:val="24"/>
        </w:rPr>
        <w:t xml:space="preserve"> Атака</w:t>
      </w:r>
      <w:r>
        <w:rPr>
          <w:rFonts w:ascii="Times New Roman" w:eastAsia="Times New Roman" w:hAnsi="Times New Roman"/>
          <w:b/>
          <w:bCs/>
          <w:iCs/>
          <w:sz w:val="24"/>
          <w:szCs w:val="24"/>
        </w:rPr>
        <w:t>»</w:t>
      </w:r>
      <w:r w:rsidRPr="009F60F4">
        <w:rPr>
          <w:rFonts w:ascii="Times New Roman" w:eastAsia="Times New Roman" w:hAnsi="Times New Roman"/>
          <w:b/>
          <w:bCs/>
          <w:iCs/>
          <w:sz w:val="24"/>
          <w:szCs w:val="24"/>
        </w:rPr>
        <w:t xml:space="preserve"> </w:t>
      </w:r>
    </w:p>
    <w:p w:rsidR="00CF66E9" w:rsidRDefault="00CF66E9" w:rsidP="00CF66E9">
      <w:pPr>
        <w:spacing w:after="0" w:line="240" w:lineRule="auto"/>
        <w:ind w:left="1429"/>
        <w:jc w:val="both"/>
        <w:rPr>
          <w:rFonts w:ascii="Times New Roman" w:eastAsia="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7"/>
        <w:gridCol w:w="6650"/>
      </w:tblGrid>
      <w:tr w:rsidR="00CF66E9" w:rsidRPr="007212FA"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3280" w:type="pct"/>
          </w:tcPr>
          <w:p w:rsidR="00CF66E9" w:rsidRPr="00E04873" w:rsidRDefault="00CF66E9" w:rsidP="00DD5628">
            <w:pPr>
              <w:pStyle w:val="af0"/>
              <w:shd w:val="clear" w:color="auto" w:fill="FFFFFF"/>
              <w:spacing w:line="230" w:lineRule="atLeast"/>
              <w:contextualSpacing/>
              <w:rPr>
                <w:bCs/>
                <w:iCs/>
                <w:sz w:val="22"/>
                <w:szCs w:val="22"/>
              </w:rPr>
            </w:pPr>
            <w:r w:rsidRPr="00E04873">
              <w:rPr>
                <w:bCs/>
                <w:iCs/>
                <w:sz w:val="22"/>
                <w:szCs w:val="22"/>
              </w:rPr>
              <w:t>Получение абсолютного прироста капитала за счет спекулятивных операций на российском фондовом и срочном рынках.</w:t>
            </w:r>
          </w:p>
        </w:tc>
      </w:tr>
      <w:tr w:rsidR="00CF66E9" w:rsidRPr="007212FA"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3280" w:type="pct"/>
          </w:tcPr>
          <w:p w:rsidR="00CF66E9" w:rsidRDefault="00CF66E9" w:rsidP="00DD5628">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BE43D9" w:rsidRPr="00205CA4" w:rsidRDefault="00C169A7" w:rsidP="00BE43D9">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sz w:val="20"/>
                <w:szCs w:val="20"/>
              </w:rPr>
              <w:t>- г</w:t>
            </w:r>
            <w:r w:rsidRPr="005A28BC">
              <w:rPr>
                <w:rFonts w:ascii="Times New Roman" w:eastAsia="Times New Roman" w:hAnsi="Times New Roman"/>
                <w:sz w:val="20"/>
                <w:szCs w:val="20"/>
              </w:rPr>
              <w:t>осударственные (федеральные и субъектов РФ)/муниципальные облигации любых типов</w:t>
            </w:r>
            <w:r>
              <w:rPr>
                <w:rFonts w:ascii="Times New Roman" w:eastAsia="Times New Roman" w:hAnsi="Times New Roman"/>
                <w:sz w:val="20"/>
                <w:szCs w:val="20"/>
              </w:rPr>
              <w:t xml:space="preserve">, </w:t>
            </w:r>
            <w:r w:rsidRPr="00EB75A1">
              <w:rPr>
                <w:rFonts w:ascii="Times New Roman" w:eastAsia="Times New Roman" w:hAnsi="Times New Roman"/>
                <w:sz w:val="20"/>
                <w:szCs w:val="20"/>
              </w:rPr>
              <w:t>за исключением тех, условия выпуска и обращения которых не допускают их передачу в доверительное управление</w:t>
            </w:r>
            <w:r w:rsidR="00822178">
              <w:rPr>
                <w:rFonts w:ascii="Times New Roman" w:eastAsia="Times New Roman" w:hAnsi="Times New Roman"/>
              </w:rPr>
              <w:t>;</w:t>
            </w:r>
          </w:p>
          <w:p w:rsidR="00BE43D9" w:rsidRPr="00205CA4" w:rsidRDefault="00BE43D9" w:rsidP="00BE43D9">
            <w:pPr>
              <w:spacing w:after="0" w:line="240" w:lineRule="auto"/>
              <w:rPr>
                <w:rFonts w:ascii="Times New Roman" w:eastAsia="Times New Roman" w:hAnsi="Times New Roman"/>
              </w:rPr>
            </w:pPr>
            <w:r w:rsidRPr="00205CA4">
              <w:rPr>
                <w:rFonts w:ascii="Times New Roman" w:eastAsia="Times New Roman" w:hAnsi="Times New Roman"/>
              </w:rPr>
              <w:t>-облигации коммерческих организаций;</w:t>
            </w:r>
          </w:p>
          <w:p w:rsidR="00F124CC" w:rsidRPr="00205CA4" w:rsidRDefault="00BE43D9" w:rsidP="00DD5628">
            <w:pPr>
              <w:spacing w:after="0" w:line="240" w:lineRule="auto"/>
              <w:rPr>
                <w:rFonts w:ascii="Times New Roman" w:eastAsia="Times New Roman" w:hAnsi="Times New Roman"/>
              </w:rPr>
            </w:pPr>
            <w:r w:rsidRPr="00205CA4">
              <w:rPr>
                <w:rFonts w:ascii="Times New Roman" w:eastAsia="Times New Roman" w:hAnsi="Times New Roman"/>
              </w:rPr>
              <w:t>- акции акционерных обществ;</w:t>
            </w:r>
          </w:p>
          <w:p w:rsidR="00CF66E9" w:rsidRDefault="00CF66E9" w:rsidP="00DD5628">
            <w:pPr>
              <w:spacing w:after="0" w:line="240" w:lineRule="auto"/>
              <w:rPr>
                <w:rFonts w:ascii="Times New Roman" w:eastAsia="Times New Roman" w:hAnsi="Times New Roman"/>
              </w:rPr>
            </w:pPr>
            <w:r w:rsidRPr="00205CA4">
              <w:rPr>
                <w:rFonts w:ascii="Times New Roman" w:eastAsia="Times New Roman" w:hAnsi="Times New Roman"/>
              </w:rPr>
              <w:t>-про</w:t>
            </w:r>
            <w:r w:rsidR="00205CA4">
              <w:rPr>
                <w:rFonts w:ascii="Times New Roman" w:eastAsia="Times New Roman" w:hAnsi="Times New Roman"/>
              </w:rPr>
              <w:t>изводные финансовые инструменты.</w:t>
            </w:r>
          </w:p>
          <w:p w:rsidR="00822178" w:rsidRDefault="00822178" w:rsidP="00DD5628">
            <w:pPr>
              <w:spacing w:after="0" w:line="240" w:lineRule="auto"/>
              <w:rPr>
                <w:rFonts w:ascii="Times New Roman" w:eastAsia="Times New Roman" w:hAnsi="Times New Roman"/>
              </w:rPr>
            </w:pPr>
          </w:p>
          <w:p w:rsidR="00C169A7" w:rsidRPr="00611DC4" w:rsidRDefault="00C169A7" w:rsidP="00C169A7">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w:t>
            </w:r>
            <w:r w:rsidR="00822178">
              <w:rPr>
                <w:rFonts w:ascii="Times New Roman" w:hAnsi="Times New Roman"/>
              </w:rPr>
              <w:t>–</w:t>
            </w:r>
            <w:r w:rsidRPr="00611DC4">
              <w:rPr>
                <w:rFonts w:ascii="Times New Roman" w:hAnsi="Times New Roman"/>
              </w:rPr>
              <w:t xml:space="preserve"> продажи, сделки РЕПО и иные виды сделок.</w:t>
            </w:r>
          </w:p>
          <w:p w:rsidR="00C169A7" w:rsidRPr="00205CA4" w:rsidRDefault="00C169A7" w:rsidP="00DD5628">
            <w:pPr>
              <w:spacing w:after="0" w:line="240" w:lineRule="auto"/>
              <w:rPr>
                <w:rFonts w:ascii="Times New Roman" w:eastAsia="Times New Roman" w:hAnsi="Times New Roman"/>
              </w:rPr>
            </w:pPr>
          </w:p>
          <w:p w:rsidR="00CF66E9" w:rsidRPr="00E04873" w:rsidRDefault="00CF66E9" w:rsidP="00822178">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7212FA" w:rsidTr="00822178">
        <w:trPr>
          <w:trHeight w:val="2459"/>
        </w:trPr>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3280" w:type="pct"/>
            <w:tcBorders>
              <w:bottom w:val="single" w:sz="4" w:space="0" w:color="auto"/>
            </w:tcBorders>
          </w:tcPr>
          <w:tbl>
            <w:tblPr>
              <w:tblpPr w:leftFromText="180" w:rightFromText="180" w:vertAnchor="text" w:horzAnchor="margin" w:tblpY="-123"/>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3432"/>
            </w:tblGrid>
            <w:tr w:rsidR="00822178" w:rsidRPr="00E04873" w:rsidTr="00822178">
              <w:tc>
                <w:tcPr>
                  <w:tcW w:w="2317"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b/>
                      <w:sz w:val="18"/>
                      <w:szCs w:val="18"/>
                    </w:rPr>
                  </w:pPr>
                  <w:r w:rsidRPr="00822178">
                    <w:rPr>
                      <w:rFonts w:ascii="Times New Roman" w:eastAsia="Times New Roman" w:hAnsi="Times New Roman"/>
                      <w:b/>
                      <w:sz w:val="18"/>
                      <w:szCs w:val="18"/>
                    </w:rPr>
                    <w:t>Надлежащие объекты инвестирования</w:t>
                  </w:r>
                </w:p>
              </w:tc>
              <w:tc>
                <w:tcPr>
                  <w:tcW w:w="2683"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b/>
                      <w:sz w:val="18"/>
                      <w:szCs w:val="18"/>
                    </w:rPr>
                  </w:pPr>
                  <w:r w:rsidRPr="00822178">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822178" w:rsidRPr="00E04873" w:rsidTr="00822178">
              <w:tc>
                <w:tcPr>
                  <w:tcW w:w="2317" w:type="pct"/>
                  <w:shd w:val="clear" w:color="auto" w:fill="auto"/>
                </w:tcPr>
                <w:p w:rsidR="00822178" w:rsidRPr="00822178" w:rsidRDefault="00822178" w:rsidP="0082217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Акции акционерных обществ</w:t>
                  </w:r>
                </w:p>
              </w:tc>
              <w:tc>
                <w:tcPr>
                  <w:tcW w:w="2683"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822178" w:rsidRPr="00E04873" w:rsidTr="00822178">
              <w:tc>
                <w:tcPr>
                  <w:tcW w:w="2317" w:type="pct"/>
                  <w:shd w:val="clear" w:color="auto" w:fill="auto"/>
                </w:tcPr>
                <w:p w:rsidR="00822178" w:rsidRPr="00822178" w:rsidRDefault="00822178" w:rsidP="0082217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Облигации коммерческих организаций</w:t>
                  </w:r>
                </w:p>
              </w:tc>
              <w:tc>
                <w:tcPr>
                  <w:tcW w:w="2683"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822178" w:rsidRPr="00E04873" w:rsidTr="00822178">
              <w:tc>
                <w:tcPr>
                  <w:tcW w:w="2317" w:type="pct"/>
                  <w:shd w:val="clear" w:color="auto" w:fill="auto"/>
                </w:tcPr>
                <w:p w:rsidR="00822178" w:rsidRPr="00822178" w:rsidRDefault="00822178" w:rsidP="0082217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683"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822178" w:rsidRPr="00E04873" w:rsidTr="00822178">
              <w:tc>
                <w:tcPr>
                  <w:tcW w:w="2317" w:type="pct"/>
                  <w:shd w:val="clear" w:color="auto" w:fill="auto"/>
                </w:tcPr>
                <w:p w:rsidR="00822178" w:rsidRPr="00822178" w:rsidRDefault="00822178" w:rsidP="0082217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Производные финансовые инструменты</w:t>
                  </w:r>
                </w:p>
              </w:tc>
              <w:tc>
                <w:tcPr>
                  <w:tcW w:w="2683"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w:t>
                  </w:r>
                </w:p>
              </w:tc>
            </w:tr>
            <w:tr w:rsidR="00822178" w:rsidRPr="00E04873" w:rsidTr="00822178">
              <w:tc>
                <w:tcPr>
                  <w:tcW w:w="2317" w:type="pct"/>
                  <w:shd w:val="clear" w:color="auto" w:fill="auto"/>
                </w:tcPr>
                <w:p w:rsidR="00822178" w:rsidRPr="00822178" w:rsidRDefault="00822178" w:rsidP="0082217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Денежные средства</w:t>
                  </w:r>
                </w:p>
              </w:tc>
              <w:tc>
                <w:tcPr>
                  <w:tcW w:w="2683" w:type="pct"/>
                  <w:shd w:val="clear" w:color="auto" w:fill="auto"/>
                  <w:vAlign w:val="center"/>
                </w:tcPr>
                <w:p w:rsidR="00822178" w:rsidRPr="00822178" w:rsidRDefault="00822178" w:rsidP="0082217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bl>
          <w:p w:rsidR="00BE43D9" w:rsidRPr="00E04873" w:rsidRDefault="00BE43D9" w:rsidP="00DD5628">
            <w:pPr>
              <w:spacing w:after="0" w:line="240" w:lineRule="auto"/>
              <w:rPr>
                <w:rFonts w:ascii="Times New Roman" w:eastAsia="Times New Roman" w:hAnsi="Times New Roman"/>
                <w:bCs/>
                <w:lang w:eastAsia="ru-RU"/>
              </w:rPr>
            </w:pPr>
          </w:p>
        </w:tc>
      </w:tr>
      <w:tr w:rsidR="00CF66E9" w:rsidRPr="007212FA"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3280" w:type="pct"/>
            <w:tcBorders>
              <w:bottom w:val="single" w:sz="4" w:space="0" w:color="auto"/>
            </w:tcBorders>
          </w:tcPr>
          <w:p w:rsidR="00CF66E9" w:rsidRPr="00822178" w:rsidRDefault="00CF66E9" w:rsidP="00822178">
            <w:pPr>
              <w:widowControl w:val="0"/>
              <w:autoSpaceDE w:val="0"/>
              <w:autoSpaceDN w:val="0"/>
              <w:adjustRightInd w:val="0"/>
              <w:spacing w:after="0" w:line="240" w:lineRule="auto"/>
              <w:rPr>
                <w:rFonts w:ascii="Times New Roman" w:eastAsia="Times New Roman" w:hAnsi="Times New Roman"/>
                <w:bCs/>
                <w:lang w:eastAsia="ru-RU"/>
              </w:rPr>
            </w:pPr>
            <w:r w:rsidRPr="00822178">
              <w:rPr>
                <w:rFonts w:ascii="Times New Roman" w:hAnsi="Times New Roman"/>
                <w:color w:val="000000"/>
              </w:rPr>
              <w:t xml:space="preserve">Ключевым элементом стратегии является перераспределение активов между акциями, облигациями и производными финансовыми инструментами российского рынка. Использование  </w:t>
            </w:r>
            <w:r w:rsidRPr="00822178">
              <w:rPr>
                <w:rFonts w:ascii="Times New Roman" w:hAnsi="Times New Roman"/>
                <w:bCs/>
                <w:iCs/>
              </w:rPr>
              <w:t xml:space="preserve">различных комбинаций </w:t>
            </w:r>
            <w:proofErr w:type="spellStart"/>
            <w:r w:rsidRPr="00822178">
              <w:rPr>
                <w:rFonts w:ascii="Times New Roman" w:hAnsi="Times New Roman"/>
                <w:bCs/>
                <w:iCs/>
              </w:rPr>
              <w:t>высокомаржинальных</w:t>
            </w:r>
            <w:proofErr w:type="spellEnd"/>
            <w:r w:rsidRPr="00822178">
              <w:rPr>
                <w:rFonts w:ascii="Times New Roman" w:hAnsi="Times New Roman"/>
                <w:bCs/>
                <w:iCs/>
              </w:rPr>
              <w:t xml:space="preserve"> инструментов (фьючерсы, опционы и другие инструменты срочного рынка), направленных на рост портфеля за счёт краткосрочных изменений рыночной конъюнктуры, позволяет обеспечить высокую доходность в краткосрочном периоде</w:t>
            </w:r>
            <w:r w:rsidRPr="00822178">
              <w:rPr>
                <w:rFonts w:ascii="Times New Roman" w:eastAsia="Times New Roman" w:hAnsi="Times New Roman"/>
                <w:bCs/>
                <w:iCs/>
              </w:rPr>
              <w:t>.</w:t>
            </w:r>
          </w:p>
        </w:tc>
      </w:tr>
      <w:tr w:rsidR="00CF66E9" w:rsidRPr="007212FA"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3280" w:type="pct"/>
            <w:tcBorders>
              <w:top w:val="single" w:sz="4" w:space="0" w:color="auto"/>
            </w:tcBorders>
            <w:vAlign w:val="center"/>
          </w:tcPr>
          <w:p w:rsidR="00CF66E9" w:rsidRPr="00E04873" w:rsidRDefault="00CF66E9" w:rsidP="00822178">
            <w:pPr>
              <w:widowControl w:val="0"/>
              <w:autoSpaceDE w:val="0"/>
              <w:autoSpaceDN w:val="0"/>
              <w:adjustRightInd w:val="0"/>
              <w:spacing w:after="0" w:line="240" w:lineRule="auto"/>
              <w:rPr>
                <w:rFonts w:ascii="Times New Roman" w:hAnsi="Times New Roman"/>
                <w:color w:val="000000"/>
              </w:rPr>
            </w:pPr>
            <w:r w:rsidRPr="00E04873">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r w:rsidR="00822178">
              <w:rPr>
                <w:rFonts w:ascii="Times New Roman" w:hAnsi="Times New Roman"/>
              </w:rPr>
              <w:t>.</w:t>
            </w:r>
          </w:p>
        </w:tc>
      </w:tr>
      <w:tr w:rsidR="00CF66E9" w:rsidRPr="007212FA"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 xml:space="preserve">Допустимый риск Учредителя управления в процентном соотношении </w:t>
            </w:r>
          </w:p>
        </w:tc>
        <w:tc>
          <w:tcPr>
            <w:tcW w:w="328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18</w:t>
            </w:r>
            <w:r w:rsidRPr="00E04873">
              <w:rPr>
                <w:rFonts w:ascii="Times New Roman" w:eastAsia="Times New Roman" w:hAnsi="Times New Roman"/>
                <w:b/>
                <w:bCs/>
                <w:lang w:eastAsia="ru-RU"/>
              </w:rPr>
              <w:t xml:space="preserve">%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7212FA"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3280"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7212FA" w:rsidTr="00822178">
        <w:tc>
          <w:tcPr>
            <w:tcW w:w="1720" w:type="pct"/>
          </w:tcPr>
          <w:p w:rsidR="00CF66E9" w:rsidRPr="00E04873" w:rsidRDefault="00C169A7" w:rsidP="00DD5628">
            <w:pPr>
              <w:pStyle w:val="af"/>
              <w:widowControl w:val="0"/>
              <w:autoSpaceDE w:val="0"/>
              <w:autoSpaceDN w:val="0"/>
              <w:adjustRightInd w:val="0"/>
              <w:ind w:left="0"/>
              <w:rPr>
                <w:rFonts w:ascii="Times New Roman" w:eastAsia="Times New Roman" w:hAnsi="Times New Roman"/>
                <w:b/>
                <w:bCs/>
                <w:lang w:eastAsia="ru-RU"/>
              </w:rPr>
            </w:pPr>
            <w:r>
              <w:rPr>
                <w:rFonts w:ascii="Times New Roman" w:eastAsia="Times New Roman" w:hAnsi="Times New Roman"/>
                <w:b/>
                <w:bCs/>
                <w:lang w:eastAsia="ru-RU"/>
              </w:rPr>
              <w:t xml:space="preserve"> </w:t>
            </w:r>
            <w:r w:rsidR="00CF66E9" w:rsidRPr="00E04873">
              <w:rPr>
                <w:rFonts w:ascii="Times New Roman" w:eastAsia="Times New Roman" w:hAnsi="Times New Roman"/>
                <w:b/>
                <w:bCs/>
                <w:lang w:eastAsia="ru-RU"/>
              </w:rPr>
              <w:t>валюта</w:t>
            </w:r>
            <w:r>
              <w:rPr>
                <w:rFonts w:ascii="Times New Roman" w:eastAsia="Times New Roman" w:hAnsi="Times New Roman"/>
                <w:b/>
                <w:bCs/>
                <w:lang w:eastAsia="ru-RU"/>
              </w:rPr>
              <w:t xml:space="preserve"> стратегии</w:t>
            </w:r>
          </w:p>
        </w:tc>
        <w:tc>
          <w:tcPr>
            <w:tcW w:w="3280" w:type="pct"/>
          </w:tcPr>
          <w:p w:rsidR="00CF66E9" w:rsidRPr="00E04873" w:rsidRDefault="00CF66E9" w:rsidP="00C169A7">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рубль </w:t>
            </w:r>
            <w:r w:rsidR="00C169A7">
              <w:rPr>
                <w:rFonts w:ascii="Times New Roman" w:eastAsia="Times New Roman" w:hAnsi="Times New Roman"/>
                <w:bCs/>
                <w:lang w:eastAsia="ru-RU"/>
              </w:rPr>
              <w:t>РФ</w:t>
            </w:r>
            <w:r w:rsidRPr="00E04873">
              <w:rPr>
                <w:rFonts w:ascii="Times New Roman" w:eastAsia="Times New Roman" w:hAnsi="Times New Roman"/>
                <w:bCs/>
                <w:lang w:eastAsia="ru-RU"/>
              </w:rPr>
              <w:t xml:space="preserve"> </w:t>
            </w:r>
          </w:p>
        </w:tc>
      </w:tr>
      <w:tr w:rsidR="00CF66E9" w:rsidRPr="007212FA" w:rsidTr="00822178">
        <w:trPr>
          <w:trHeight w:val="1097"/>
        </w:trPr>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328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Pr>
                <w:rFonts w:ascii="Times New Roman" w:eastAsia="Times New Roman" w:hAnsi="Times New Roman"/>
                <w:b/>
                <w:bCs/>
                <w:lang w:eastAsia="ru-RU"/>
              </w:rPr>
              <w:t>5</w:t>
            </w:r>
            <w:r w:rsidRPr="00E04873">
              <w:rPr>
                <w:rFonts w:ascii="Times New Roman" w:eastAsia="Times New Roman" w:hAnsi="Times New Roman"/>
                <w:b/>
                <w:bCs/>
                <w:lang w:eastAsia="ru-RU"/>
              </w:rPr>
              <w:t> 000 000 (</w:t>
            </w:r>
            <w:r>
              <w:rPr>
                <w:rFonts w:ascii="Times New Roman" w:eastAsia="Times New Roman" w:hAnsi="Times New Roman"/>
                <w:b/>
                <w:bCs/>
                <w:lang w:eastAsia="ru-RU"/>
              </w:rPr>
              <w:t>Пять</w:t>
            </w:r>
            <w:r w:rsidRPr="00E04873">
              <w:rPr>
                <w:rFonts w:ascii="Times New Roman" w:eastAsia="Times New Roman" w:hAnsi="Times New Roman"/>
                <w:b/>
                <w:bCs/>
                <w:lang w:eastAsia="ru-RU"/>
              </w:rPr>
              <w:t xml:space="preserve"> миллион</w:t>
            </w:r>
            <w:r>
              <w:rPr>
                <w:rFonts w:ascii="Times New Roman" w:eastAsia="Times New Roman" w:hAnsi="Times New Roman"/>
                <w:b/>
                <w:bCs/>
                <w:lang w:eastAsia="ru-RU"/>
              </w:rPr>
              <w:t>ов</w:t>
            </w:r>
            <w:r w:rsidRPr="00E04873">
              <w:rPr>
                <w:rFonts w:ascii="Times New Roman" w:eastAsia="Times New Roman" w:hAnsi="Times New Roman"/>
                <w:b/>
                <w:bCs/>
                <w:lang w:eastAsia="ru-RU"/>
              </w:rPr>
              <w:t>) рублей</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CF66E9" w:rsidRPr="007212FA"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3280" w:type="pct"/>
            <w:vAlign w:val="center"/>
          </w:tcPr>
          <w:p w:rsidR="00CF66E9" w:rsidRPr="00E04873" w:rsidRDefault="00822178" w:rsidP="00DD5628">
            <w:pPr>
              <w:widowControl w:val="0"/>
              <w:autoSpaceDE w:val="0"/>
              <w:autoSpaceDN w:val="0"/>
              <w:adjustRightInd w:val="0"/>
              <w:rPr>
                <w:rFonts w:ascii="Times New Roman" w:eastAsia="Times New Roman" w:hAnsi="Times New Roman"/>
                <w:b/>
                <w:bCs/>
                <w:lang w:eastAsia="ru-RU"/>
              </w:rPr>
            </w:pPr>
            <w:r>
              <w:rPr>
                <w:rFonts w:ascii="Times New Roman" w:eastAsia="Times New Roman" w:hAnsi="Times New Roman"/>
                <w:b/>
                <w:bCs/>
                <w:lang w:eastAsia="ru-RU"/>
              </w:rPr>
              <w:t xml:space="preserve"> </w:t>
            </w:r>
            <w:r w:rsidR="00CF66E9" w:rsidRPr="00E04873">
              <w:rPr>
                <w:rFonts w:ascii="Times New Roman" w:eastAsia="Times New Roman" w:hAnsi="Times New Roman"/>
                <w:b/>
                <w:bCs/>
                <w:lang w:eastAsia="ru-RU"/>
              </w:rPr>
              <w:t>3</w:t>
            </w:r>
            <w:r w:rsidR="00CF66E9">
              <w:rPr>
                <w:rFonts w:ascii="Times New Roman" w:eastAsia="Times New Roman" w:hAnsi="Times New Roman"/>
                <w:b/>
                <w:bCs/>
                <w:lang w:eastAsia="ru-RU"/>
              </w:rPr>
              <w:t>0</w:t>
            </w:r>
            <w:r w:rsidR="00CF66E9" w:rsidRPr="00E04873">
              <w:rPr>
                <w:rFonts w:ascii="Times New Roman" w:eastAsia="Times New Roman" w:hAnsi="Times New Roman"/>
                <w:b/>
                <w:bCs/>
                <w:lang w:eastAsia="ru-RU"/>
              </w:rPr>
              <w:t xml:space="preserve"> % </w:t>
            </w:r>
          </w:p>
        </w:tc>
      </w:tr>
      <w:tr w:rsidR="00F33A65" w:rsidRPr="007212FA" w:rsidTr="00822178">
        <w:tc>
          <w:tcPr>
            <w:tcW w:w="1720" w:type="pct"/>
          </w:tcPr>
          <w:p w:rsidR="00F33A65" w:rsidRPr="00E04873"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Комиссия за ввод</w:t>
            </w:r>
          </w:p>
        </w:tc>
        <w:tc>
          <w:tcPr>
            <w:tcW w:w="3280" w:type="pct"/>
            <w:vAlign w:val="center"/>
          </w:tcPr>
          <w:p w:rsidR="00F33A65" w:rsidRPr="00E04873" w:rsidRDefault="00F33A65" w:rsidP="00DD5628">
            <w:pPr>
              <w:widowControl w:val="0"/>
              <w:autoSpaceDE w:val="0"/>
              <w:autoSpaceDN w:val="0"/>
              <w:adjustRightInd w:val="0"/>
              <w:spacing w:after="0"/>
              <w:rPr>
                <w:rFonts w:ascii="Times New Roman" w:eastAsia="Times New Roman" w:hAnsi="Times New Roman"/>
                <w:b/>
                <w:bCs/>
                <w:lang w:eastAsia="ru-RU"/>
              </w:rPr>
            </w:pPr>
            <w:r>
              <w:rPr>
                <w:rFonts w:ascii="Times New Roman" w:eastAsia="Times New Roman" w:hAnsi="Times New Roman"/>
                <w:b/>
                <w:bCs/>
                <w:lang w:eastAsia="ru-RU"/>
              </w:rPr>
              <w:t>отсутствует</w:t>
            </w:r>
          </w:p>
        </w:tc>
      </w:tr>
      <w:tr w:rsidR="00CF66E9" w:rsidRPr="007212FA"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280" w:type="pct"/>
            <w:vAlign w:val="center"/>
          </w:tcPr>
          <w:p w:rsidR="00CF66E9" w:rsidRPr="00E04873" w:rsidRDefault="00CF66E9" w:rsidP="00DD5628">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7212FA"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280" w:type="pct"/>
          </w:tcPr>
          <w:p w:rsidR="00CF66E9" w:rsidRPr="00E04873"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A87130" w:rsidP="00DD5628">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w:t>
            </w:r>
            <w:r w:rsidR="00CF66E9" w:rsidRPr="00E04873">
              <w:rPr>
                <w:rFonts w:ascii="Times New Roman" w:eastAsia="Times New Roman" w:hAnsi="Times New Roman"/>
                <w:b/>
                <w:bCs/>
                <w:lang w:eastAsia="ru-RU"/>
              </w:rPr>
              <w:t>одность &gt; 100% - 40% от дохода</w:t>
            </w:r>
            <w:r w:rsidR="00CF66E9" w:rsidRPr="00E04873">
              <w:rPr>
                <w:rFonts w:ascii="Times New Roman" w:eastAsia="Times New Roman" w:hAnsi="Times New Roman"/>
                <w:bCs/>
                <w:lang w:eastAsia="ru-RU"/>
              </w:rPr>
              <w:t>, полученного в рамках каждого инвестиционного горизонта.</w:t>
            </w:r>
          </w:p>
        </w:tc>
      </w:tr>
    </w:tbl>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377BCB">
        <w:rPr>
          <w:rFonts w:ascii="Times New Roman" w:eastAsia="Times New Roman" w:hAnsi="Times New Roman"/>
          <w:sz w:val="24"/>
          <w:szCs w:val="24"/>
          <w:lang w:eastAsia="ru-RU"/>
        </w:rPr>
        <w:t>чредитель управления</w:t>
      </w:r>
      <w:r w:rsidRPr="00290BAF">
        <w:rPr>
          <w:rStyle w:val="a9"/>
          <w:rFonts w:eastAsia="Calibri"/>
          <w:lang w:eastAsia="ru-RU"/>
        </w:rPr>
        <w:footnoteReference w:customMarkFollows="1" w:id="2"/>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F66E9" w:rsidRDefault="00CF66E9" w:rsidP="00CF66E9">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Атака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Pr="00CF66E9" w:rsidRDefault="00CF66E9" w:rsidP="00CF66E9">
      <w:pPr>
        <w:pStyle w:val="af"/>
        <w:numPr>
          <w:ilvl w:val="0"/>
          <w:numId w:val="6"/>
        </w:numPr>
        <w:spacing w:after="0" w:line="240" w:lineRule="auto"/>
        <w:jc w:val="both"/>
        <w:rPr>
          <w:rFonts w:ascii="Times New Roman" w:eastAsia="Times New Roman" w:hAnsi="Times New Roman"/>
          <w:b/>
          <w:bCs/>
          <w:iCs/>
          <w:sz w:val="24"/>
          <w:szCs w:val="24"/>
        </w:rPr>
      </w:pPr>
      <w:r w:rsidRPr="00CF66E9">
        <w:rPr>
          <w:rFonts w:ascii="Times New Roman" w:eastAsia="Times New Roman" w:hAnsi="Times New Roman"/>
          <w:b/>
          <w:bCs/>
          <w:iCs/>
          <w:sz w:val="24"/>
          <w:szCs w:val="24"/>
        </w:rPr>
        <w:lastRenderedPageBreak/>
        <w:t>Стандартная инвестиционная стратегия «</w:t>
      </w:r>
      <w:r w:rsidRPr="00CF66E9">
        <w:rPr>
          <w:rFonts w:ascii="Times New Roman" w:eastAsia="Times New Roman" w:hAnsi="Times New Roman"/>
          <w:b/>
          <w:sz w:val="24"/>
          <w:szCs w:val="24"/>
          <w:lang w:val="en-US"/>
        </w:rPr>
        <w:t>Cresco</w:t>
      </w:r>
      <w:r w:rsidRPr="00CF66E9">
        <w:rPr>
          <w:rFonts w:ascii="Times New Roman" w:eastAsia="Times New Roman" w:hAnsi="Times New Roman"/>
          <w:b/>
          <w:sz w:val="24"/>
          <w:szCs w:val="24"/>
        </w:rPr>
        <w:t xml:space="preserve"> Перспектива»</w:t>
      </w:r>
    </w:p>
    <w:p w:rsidR="00CF66E9" w:rsidRDefault="00CF66E9" w:rsidP="00CF66E9">
      <w:pPr>
        <w:spacing w:after="0" w:line="240" w:lineRule="auto"/>
        <w:ind w:left="709"/>
        <w:jc w:val="both"/>
        <w:rPr>
          <w:rFonts w:ascii="Times New Roman" w:eastAsia="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7"/>
        <w:gridCol w:w="6650"/>
      </w:tblGrid>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3280" w:type="pct"/>
          </w:tcPr>
          <w:p w:rsidR="00CF66E9" w:rsidRPr="00E04873" w:rsidRDefault="00CF66E9" w:rsidP="00DD5628">
            <w:pPr>
              <w:spacing w:after="0" w:line="240" w:lineRule="auto"/>
              <w:rPr>
                <w:rFonts w:ascii="Times New Roman" w:eastAsia="Times New Roman" w:hAnsi="Times New Roman"/>
                <w:bCs/>
                <w:iCs/>
                <w:lang w:eastAsia="ru-RU"/>
              </w:rPr>
            </w:pPr>
            <w:r w:rsidRPr="00E04873">
              <w:rPr>
                <w:rFonts w:ascii="Times New Roman" w:hAnsi="Times New Roman"/>
              </w:rPr>
              <w:t>Получение прироста стоимости активов на длительном горизонте инвестирования при минимальном уровне риска.</w:t>
            </w: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3280" w:type="pct"/>
          </w:tcPr>
          <w:p w:rsidR="00CF66E9" w:rsidRPr="00E04873" w:rsidRDefault="00CF66E9" w:rsidP="00DD5628">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BE43D9" w:rsidRPr="00822178" w:rsidRDefault="00CF66E9" w:rsidP="00DD5628">
            <w:pPr>
              <w:spacing w:after="0" w:line="240" w:lineRule="auto"/>
              <w:rPr>
                <w:rFonts w:ascii="Times New Roman" w:eastAsia="Times New Roman" w:hAnsi="Times New Roman"/>
              </w:rPr>
            </w:pPr>
            <w:r w:rsidRPr="00E04873">
              <w:rPr>
                <w:rFonts w:ascii="Times New Roman" w:eastAsia="Times New Roman" w:hAnsi="Times New Roman"/>
              </w:rPr>
              <w:t>-</w:t>
            </w:r>
            <w:r w:rsidR="00BE43D9" w:rsidRPr="00822178">
              <w:rPr>
                <w:rFonts w:ascii="Times New Roman" w:eastAsia="Times New Roman" w:hAnsi="Times New Roman"/>
              </w:rPr>
              <w:t xml:space="preserve"> облигации коммерческих организаций;</w:t>
            </w:r>
          </w:p>
          <w:p w:rsidR="00BE43D9" w:rsidRDefault="00CF66E9" w:rsidP="00DD5628">
            <w:pPr>
              <w:spacing w:after="0" w:line="240" w:lineRule="auto"/>
              <w:rPr>
                <w:rFonts w:ascii="Times New Roman" w:eastAsia="Times New Roman" w:hAnsi="Times New Roman"/>
              </w:rPr>
            </w:pPr>
            <w:r w:rsidRPr="00822178">
              <w:rPr>
                <w:rFonts w:ascii="Times New Roman" w:eastAsia="Times New Roman" w:hAnsi="Times New Roman"/>
              </w:rPr>
              <w:t>-</w:t>
            </w:r>
            <w:r w:rsidR="00BE43D9" w:rsidRPr="00822178">
              <w:rPr>
                <w:rFonts w:ascii="Times New Roman" w:eastAsia="Times New Roman" w:hAnsi="Times New Roman"/>
              </w:rPr>
              <w:t xml:space="preserve"> </w:t>
            </w:r>
            <w:r w:rsidR="00822178">
              <w:rPr>
                <w:rFonts w:ascii="Times New Roman" w:eastAsia="Times New Roman" w:hAnsi="Times New Roman"/>
              </w:rPr>
              <w:t>г</w:t>
            </w:r>
            <w:r w:rsidR="00C169A7" w:rsidRPr="00822178">
              <w:rPr>
                <w:rFonts w:ascii="Times New Roman" w:eastAsia="Times New Roman" w:hAnsi="Times New Roman"/>
              </w:rPr>
              <w:t>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r w:rsidR="00822178">
              <w:rPr>
                <w:rFonts w:ascii="Times New Roman" w:eastAsia="Times New Roman" w:hAnsi="Times New Roman"/>
              </w:rPr>
              <w:t>;</w:t>
            </w:r>
          </w:p>
          <w:p w:rsidR="00822178" w:rsidRPr="00822178" w:rsidRDefault="00822178" w:rsidP="00822178">
            <w:pPr>
              <w:spacing w:after="0" w:line="240" w:lineRule="auto"/>
              <w:rPr>
                <w:rFonts w:ascii="Times New Roman" w:eastAsia="Times New Roman" w:hAnsi="Times New Roman"/>
              </w:rPr>
            </w:pPr>
            <w:r w:rsidRPr="00E04873">
              <w:rPr>
                <w:rFonts w:ascii="Times New Roman" w:eastAsia="Times New Roman" w:hAnsi="Times New Roman"/>
              </w:rPr>
              <w:t>-</w:t>
            </w:r>
            <w:r>
              <w:rPr>
                <w:rFonts w:ascii="Times New Roman" w:eastAsia="Times New Roman" w:hAnsi="Times New Roman"/>
              </w:rPr>
              <w:t xml:space="preserve"> </w:t>
            </w:r>
            <w:r w:rsidRPr="00822178">
              <w:rPr>
                <w:rFonts w:ascii="Times New Roman" w:eastAsia="Times New Roman" w:hAnsi="Times New Roman"/>
              </w:rPr>
              <w:t>акции акционерных обществ;</w:t>
            </w:r>
          </w:p>
          <w:p w:rsidR="00CF66E9" w:rsidRPr="00822178" w:rsidRDefault="00CF66E9" w:rsidP="00DD5628">
            <w:pPr>
              <w:spacing w:after="0" w:line="240" w:lineRule="auto"/>
              <w:rPr>
                <w:rFonts w:ascii="Times New Roman" w:eastAsia="Times New Roman" w:hAnsi="Times New Roman"/>
              </w:rPr>
            </w:pPr>
            <w:r w:rsidRPr="00822178">
              <w:rPr>
                <w:rFonts w:ascii="Times New Roman" w:eastAsia="Times New Roman" w:hAnsi="Times New Roman"/>
              </w:rPr>
              <w:t>- производные финансовые инструменты.</w:t>
            </w:r>
          </w:p>
          <w:p w:rsidR="00822178" w:rsidRDefault="00822178" w:rsidP="00DD5628">
            <w:pPr>
              <w:spacing w:after="0" w:line="240" w:lineRule="auto"/>
              <w:rPr>
                <w:rFonts w:ascii="Times New Roman" w:eastAsia="Times New Roman" w:hAnsi="Times New Roman"/>
              </w:rPr>
            </w:pPr>
          </w:p>
          <w:p w:rsidR="00822178" w:rsidRPr="00611DC4" w:rsidRDefault="00822178" w:rsidP="00822178">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822178" w:rsidRPr="00205CA4" w:rsidRDefault="00822178" w:rsidP="00DD5628">
            <w:pPr>
              <w:spacing w:after="0" w:line="240" w:lineRule="auto"/>
              <w:rPr>
                <w:rFonts w:ascii="Times New Roman" w:eastAsia="Times New Roman" w:hAnsi="Times New Roman"/>
              </w:rPr>
            </w:pPr>
          </w:p>
          <w:p w:rsidR="00CF66E9" w:rsidRPr="00E04873" w:rsidRDefault="00CF66E9" w:rsidP="00DD5628">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E04873" w:rsidTr="00822178">
        <w:trPr>
          <w:trHeight w:val="2459"/>
        </w:trPr>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3280" w:type="pct"/>
          </w:tcPr>
          <w:tbl>
            <w:tblPr>
              <w:tblpPr w:leftFromText="180" w:rightFromText="180" w:vertAnchor="text" w:horzAnchor="margin" w:tblpY="68"/>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8"/>
              <w:gridCol w:w="2878"/>
            </w:tblGrid>
            <w:tr w:rsidR="00353ACC" w:rsidRPr="00E04873" w:rsidTr="00353ACC">
              <w:tc>
                <w:tcPr>
                  <w:tcW w:w="27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b/>
                      <w:sz w:val="18"/>
                      <w:szCs w:val="18"/>
                    </w:rPr>
                  </w:pPr>
                  <w:r w:rsidRPr="00353ACC">
                    <w:rPr>
                      <w:rFonts w:ascii="Times New Roman" w:eastAsia="Times New Roman" w:hAnsi="Times New Roman"/>
                      <w:b/>
                      <w:sz w:val="18"/>
                      <w:szCs w:val="18"/>
                    </w:rPr>
                    <w:t>Надлежащие объекты инвестирования</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b/>
                      <w:sz w:val="18"/>
                      <w:szCs w:val="18"/>
                    </w:rPr>
                  </w:pPr>
                  <w:r w:rsidRPr="00353ACC">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Акции акционерных обществ</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Облигации коммерческих организаций</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Производные финансовые инструменты</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Денежные средства</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bl>
          <w:p w:rsidR="00CF66E9" w:rsidRPr="00E04873" w:rsidRDefault="00CF66E9" w:rsidP="00DD5628">
            <w:pPr>
              <w:spacing w:after="0" w:line="240" w:lineRule="auto"/>
              <w:rPr>
                <w:rFonts w:ascii="Times New Roman" w:eastAsia="Times New Roman" w:hAnsi="Times New Roman"/>
                <w:bCs/>
                <w:lang w:eastAsia="ru-RU"/>
              </w:rPr>
            </w:pP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highlight w:val="yellow"/>
                <w:lang w:eastAsia="ru-RU"/>
              </w:rPr>
            </w:pPr>
            <w:r w:rsidRPr="00E04873">
              <w:rPr>
                <w:rFonts w:ascii="Times New Roman" w:eastAsia="Times New Roman" w:hAnsi="Times New Roman"/>
                <w:b/>
                <w:bCs/>
                <w:lang w:eastAsia="ru-RU"/>
              </w:rPr>
              <w:t>Стратегия управления</w:t>
            </w:r>
          </w:p>
        </w:tc>
        <w:tc>
          <w:tcPr>
            <w:tcW w:w="3280" w:type="pct"/>
          </w:tcPr>
          <w:p w:rsidR="00CF66E9" w:rsidRPr="00E04873" w:rsidRDefault="00CF66E9" w:rsidP="00DD5628">
            <w:pPr>
              <w:spacing w:after="0" w:line="240" w:lineRule="auto"/>
              <w:rPr>
                <w:rFonts w:ascii="Times New Roman" w:eastAsia="Times New Roman" w:hAnsi="Times New Roman"/>
                <w:bCs/>
                <w:highlight w:val="yellow"/>
                <w:lang w:eastAsia="ru-RU"/>
              </w:rPr>
            </w:pPr>
            <w:r w:rsidRPr="00E04873">
              <w:rPr>
                <w:rFonts w:ascii="Times New Roman" w:eastAsia="Times New Roman" w:hAnsi="Times New Roman"/>
              </w:rPr>
              <w:t>В части акций за основу для инвестирования приобретаются бумаги 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w:t>
            </w:r>
            <w:r w:rsidR="00790057">
              <w:rPr>
                <w:rFonts w:ascii="Times New Roman" w:eastAsia="Times New Roman" w:hAnsi="Times New Roman"/>
              </w:rPr>
              <w:t>с</w:t>
            </w:r>
            <w:r w:rsidRPr="00E04873">
              <w:rPr>
                <w:rFonts w:ascii="Times New Roman" w:eastAsia="Times New Roman" w:hAnsi="Times New Roman"/>
              </w:rPr>
              <w:t xml:space="preserve">кая </w:t>
            </w:r>
            <w:proofErr w:type="spellStart"/>
            <w:r w:rsidRPr="00E04873">
              <w:rPr>
                <w:rFonts w:ascii="Times New Roman" w:eastAsia="Times New Roman" w:hAnsi="Times New Roman"/>
              </w:rPr>
              <w:t>ребалансировка</w:t>
            </w:r>
            <w:proofErr w:type="spellEnd"/>
            <w:r w:rsidRPr="00E04873">
              <w:rPr>
                <w:rFonts w:ascii="Times New Roman" w:eastAsia="Times New Roman" w:hAnsi="Times New Roman"/>
              </w:rPr>
              <w:t xml:space="preserve"> портфеля в зависимости от конъюнктуры рынка.</w:t>
            </w: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3280" w:type="pct"/>
            <w:vAlign w:val="center"/>
          </w:tcPr>
          <w:p w:rsidR="00CF66E9" w:rsidRPr="00B244A1" w:rsidRDefault="00CF66E9" w:rsidP="00DD5628">
            <w:pPr>
              <w:spacing w:after="0" w:line="240" w:lineRule="auto"/>
              <w:rPr>
                <w:rFonts w:ascii="Times New Roman" w:eastAsia="Times New Roman" w:hAnsi="Times New Roman"/>
              </w:rPr>
            </w:pPr>
            <w:r w:rsidRPr="00B244A1">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r w:rsidRPr="00B244A1">
              <w:rPr>
                <w:rFonts w:ascii="Times New Roman" w:hAnsi="Times New Roman"/>
                <w:snapToGrid w:val="0"/>
                <w:lang w:eastAsia="ru-RU"/>
              </w:rPr>
              <w:t xml:space="preserve"> </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328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2</w:t>
            </w:r>
            <w:r w:rsidRPr="00E04873">
              <w:rPr>
                <w:rFonts w:ascii="Times New Roman" w:eastAsia="Times New Roman" w:hAnsi="Times New Roman"/>
                <w:b/>
                <w:bCs/>
                <w:lang w:eastAsia="ru-RU"/>
              </w:rPr>
              <w:t xml:space="preserve">0%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Срок инвестиций (инвестиционный горизонт)</w:t>
            </w:r>
          </w:p>
        </w:tc>
        <w:tc>
          <w:tcPr>
            <w:tcW w:w="3280"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валюта</w:t>
            </w:r>
            <w:r w:rsidR="00822178">
              <w:rPr>
                <w:rFonts w:ascii="Times New Roman" w:eastAsia="Times New Roman" w:hAnsi="Times New Roman"/>
                <w:b/>
                <w:bCs/>
                <w:lang w:eastAsia="ru-RU"/>
              </w:rPr>
              <w:t xml:space="preserve"> стратегии</w:t>
            </w:r>
          </w:p>
        </w:tc>
        <w:tc>
          <w:tcPr>
            <w:tcW w:w="3280" w:type="pct"/>
          </w:tcPr>
          <w:p w:rsidR="00CF66E9" w:rsidRPr="00E04873" w:rsidRDefault="00CF66E9" w:rsidP="0082217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рубль </w:t>
            </w:r>
            <w:r w:rsidR="00822178">
              <w:rPr>
                <w:rFonts w:ascii="Times New Roman" w:eastAsia="Times New Roman" w:hAnsi="Times New Roman"/>
                <w:bCs/>
                <w:lang w:eastAsia="ru-RU"/>
              </w:rPr>
              <w:t>РФ</w:t>
            </w:r>
            <w:r w:rsidRPr="00E04873">
              <w:rPr>
                <w:rFonts w:ascii="Times New Roman" w:eastAsia="Times New Roman" w:hAnsi="Times New Roman"/>
                <w:bCs/>
                <w:lang w:eastAsia="ru-RU"/>
              </w:rPr>
              <w:t xml:space="preserve"> </w:t>
            </w:r>
          </w:p>
        </w:tc>
      </w:tr>
      <w:tr w:rsidR="00CF66E9" w:rsidRPr="00E04873" w:rsidTr="00822178">
        <w:trPr>
          <w:trHeight w:val="1097"/>
        </w:trPr>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328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3280" w:type="pct"/>
            <w:vAlign w:val="center"/>
          </w:tcPr>
          <w:p w:rsidR="00CF66E9" w:rsidRPr="00E04873" w:rsidRDefault="00CF66E9" w:rsidP="00DD5628">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20 % </w:t>
            </w:r>
          </w:p>
        </w:tc>
      </w:tr>
      <w:tr w:rsidR="00F33A65" w:rsidRPr="00E04873" w:rsidTr="00822178">
        <w:tc>
          <w:tcPr>
            <w:tcW w:w="1720" w:type="pct"/>
          </w:tcPr>
          <w:p w:rsidR="00F33A65" w:rsidRPr="00E04873"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 xml:space="preserve">Комиссия за ввод </w:t>
            </w:r>
          </w:p>
        </w:tc>
        <w:tc>
          <w:tcPr>
            <w:tcW w:w="3280" w:type="pct"/>
            <w:vAlign w:val="center"/>
          </w:tcPr>
          <w:p w:rsidR="00F33A65" w:rsidRPr="00E04873" w:rsidRDefault="00F33A65" w:rsidP="00DD5628">
            <w:pPr>
              <w:widowControl w:val="0"/>
              <w:autoSpaceDE w:val="0"/>
              <w:autoSpaceDN w:val="0"/>
              <w:adjustRightInd w:val="0"/>
              <w:spacing w:after="0"/>
              <w:rPr>
                <w:rFonts w:ascii="Times New Roman" w:eastAsia="Times New Roman" w:hAnsi="Times New Roman"/>
                <w:b/>
                <w:bCs/>
                <w:lang w:eastAsia="ru-RU"/>
              </w:rPr>
            </w:pPr>
            <w:r>
              <w:rPr>
                <w:rFonts w:ascii="Times New Roman" w:eastAsia="Times New Roman" w:hAnsi="Times New Roman"/>
                <w:b/>
                <w:bCs/>
                <w:lang w:eastAsia="ru-RU"/>
              </w:rPr>
              <w:t>отсутствует</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280" w:type="pct"/>
            <w:vAlign w:val="center"/>
          </w:tcPr>
          <w:p w:rsidR="00CF66E9" w:rsidRPr="00E04873" w:rsidRDefault="00CF66E9" w:rsidP="00DD5628">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280" w:type="pct"/>
          </w:tcPr>
          <w:p w:rsidR="00CF66E9" w:rsidRPr="00E04873" w:rsidRDefault="00385490" w:rsidP="00DD5628">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 ≤</w:t>
            </w:r>
            <w:r w:rsidR="00CF66E9" w:rsidRPr="00E04873">
              <w:rPr>
                <w:rFonts w:ascii="Times New Roman" w:eastAsia="Times New Roman" w:hAnsi="Times New Roman"/>
                <w:b/>
                <w:bCs/>
                <w:lang w:eastAsia="ru-RU"/>
              </w:rPr>
              <w:t>20 % - 0% от дохода</w:t>
            </w:r>
            <w:r w:rsidR="00CF66E9"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385490" w:rsidP="00EE7316">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w:t>
            </w:r>
            <w:r w:rsidR="00CF66E9" w:rsidRPr="00E04873">
              <w:rPr>
                <w:rFonts w:ascii="Times New Roman" w:eastAsia="Times New Roman" w:hAnsi="Times New Roman"/>
                <w:b/>
                <w:bCs/>
                <w:lang w:eastAsia="ru-RU"/>
              </w:rPr>
              <w:t xml:space="preserve"> </w:t>
            </w:r>
            <w:r>
              <w:rPr>
                <w:rFonts w:ascii="Times New Roman" w:eastAsia="Times New Roman" w:hAnsi="Times New Roman"/>
                <w:b/>
                <w:bCs/>
                <w:lang w:eastAsia="ru-RU"/>
              </w:rPr>
              <w:t>&gt;</w:t>
            </w:r>
            <w:r w:rsidR="00CF66E9" w:rsidRPr="00E04873">
              <w:rPr>
                <w:rFonts w:ascii="Times New Roman" w:eastAsia="Times New Roman" w:hAnsi="Times New Roman"/>
                <w:b/>
                <w:bCs/>
                <w:lang w:eastAsia="ru-RU"/>
              </w:rPr>
              <w:t>20 % - 25% от дохода</w:t>
            </w:r>
            <w:r w:rsidR="00CF66E9" w:rsidRPr="00E04873">
              <w:rPr>
                <w:rFonts w:ascii="Times New Roman" w:eastAsia="Times New Roman" w:hAnsi="Times New Roman"/>
                <w:bCs/>
                <w:lang w:eastAsia="ru-RU"/>
              </w:rPr>
              <w:t>, полученного в рамках каждого инвестиционного горизонта.</w:t>
            </w:r>
          </w:p>
        </w:tc>
      </w:tr>
    </w:tbl>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3"/>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p>
    <w:p w:rsidR="00CF66E9" w:rsidRDefault="00CF66E9" w:rsidP="00CF66E9">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Перспектива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611DC4" w:rsidRPr="00611DC4" w:rsidRDefault="00611DC4" w:rsidP="00611DC4">
      <w:pPr>
        <w:pStyle w:val="af"/>
        <w:numPr>
          <w:ilvl w:val="0"/>
          <w:numId w:val="6"/>
        </w:numPr>
        <w:spacing w:after="0" w:line="240" w:lineRule="auto"/>
        <w:jc w:val="center"/>
        <w:rPr>
          <w:rFonts w:ascii="Times New Roman" w:eastAsia="Times New Roman" w:hAnsi="Times New Roman"/>
          <w:bCs/>
          <w:iCs/>
          <w:sz w:val="20"/>
          <w:szCs w:val="20"/>
        </w:rPr>
      </w:pPr>
      <w:r w:rsidRPr="00611DC4">
        <w:rPr>
          <w:rFonts w:ascii="Times New Roman" w:eastAsia="Times New Roman" w:hAnsi="Times New Roman"/>
          <w:b/>
          <w:bCs/>
          <w:iCs/>
          <w:sz w:val="24"/>
          <w:szCs w:val="24"/>
        </w:rPr>
        <w:lastRenderedPageBreak/>
        <w:t>Стандартная инвестиционная стратегия «</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Стабильность»</w:t>
      </w:r>
    </w:p>
    <w:p w:rsidR="00611DC4" w:rsidRDefault="00611DC4" w:rsidP="00611DC4">
      <w:pPr>
        <w:spacing w:after="0" w:line="240" w:lineRule="auto"/>
        <w:ind w:left="709"/>
        <w:jc w:val="both"/>
        <w:rPr>
          <w:rFonts w:ascii="Times New Roman" w:eastAsia="Times New Roman" w:hAnsi="Times New Roman"/>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7209"/>
      </w:tblGrid>
      <w:tr w:rsidR="00611DC4" w:rsidRPr="00B244A1" w:rsidTr="00353ACC">
        <w:tc>
          <w:tcPr>
            <w:tcW w:w="1444" w:type="pct"/>
          </w:tcPr>
          <w:p w:rsidR="00611DC4" w:rsidRPr="00B244A1"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3556" w:type="pct"/>
          </w:tcPr>
          <w:p w:rsidR="00611DC4" w:rsidRPr="00497F8A" w:rsidRDefault="00611DC4" w:rsidP="005C08AE">
            <w:pPr>
              <w:pStyle w:val="af"/>
              <w:widowControl w:val="0"/>
              <w:autoSpaceDE w:val="0"/>
              <w:autoSpaceDN w:val="0"/>
              <w:adjustRightInd w:val="0"/>
              <w:spacing w:after="0" w:line="240" w:lineRule="auto"/>
              <w:ind w:left="0"/>
              <w:rPr>
                <w:rFonts w:ascii="Times New Roman" w:eastAsia="Times New Roman" w:hAnsi="Times New Roman"/>
                <w:bCs/>
                <w:iCs/>
              </w:rPr>
            </w:pPr>
            <w:r w:rsidRPr="00497F8A">
              <w:rPr>
                <w:rFonts w:ascii="Times New Roman" w:eastAsia="Times New Roman" w:hAnsi="Times New Roman"/>
                <w:bCs/>
                <w:iCs/>
              </w:rPr>
              <w:t>Сохранение капитала и его защита от инфляции</w:t>
            </w:r>
          </w:p>
        </w:tc>
      </w:tr>
      <w:tr w:rsidR="00611DC4" w:rsidRPr="00B244A1" w:rsidTr="00353ACC">
        <w:tc>
          <w:tcPr>
            <w:tcW w:w="1444" w:type="pct"/>
          </w:tcPr>
          <w:p w:rsidR="00611DC4" w:rsidRPr="00611DC4"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611DC4">
              <w:rPr>
                <w:rFonts w:ascii="Times New Roman" w:eastAsia="Times New Roman" w:hAnsi="Times New Roman"/>
                <w:b/>
                <w:bCs/>
                <w:lang w:eastAsia="ru-RU"/>
              </w:rPr>
              <w:t>Объекты инвестирования</w:t>
            </w:r>
          </w:p>
        </w:tc>
        <w:tc>
          <w:tcPr>
            <w:tcW w:w="3556" w:type="pct"/>
          </w:tcPr>
          <w:p w:rsidR="00611DC4" w:rsidRPr="00E04873" w:rsidRDefault="00611DC4" w:rsidP="00611DC4">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611DC4" w:rsidRDefault="00611DC4" w:rsidP="005C08AE">
            <w:pPr>
              <w:spacing w:after="0" w:line="240" w:lineRule="auto"/>
              <w:rPr>
                <w:rFonts w:ascii="Times New Roman" w:eastAsia="Times New Roman" w:hAnsi="Times New Roman"/>
              </w:rPr>
            </w:pPr>
          </w:p>
          <w:p w:rsidR="00611DC4" w:rsidRPr="00611DC4" w:rsidRDefault="00611DC4" w:rsidP="005C08AE">
            <w:pPr>
              <w:spacing w:after="0" w:line="240" w:lineRule="auto"/>
              <w:rPr>
                <w:rFonts w:ascii="Times New Roman" w:eastAsia="Times New Roman" w:hAnsi="Times New Roman"/>
              </w:rPr>
            </w:pPr>
            <w:r w:rsidRPr="00611DC4">
              <w:rPr>
                <w:rFonts w:ascii="Times New Roman" w:eastAsia="Times New Roman" w:hAnsi="Times New Roman"/>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611DC4" w:rsidRPr="004530A2" w:rsidRDefault="00611DC4" w:rsidP="005C08AE">
            <w:pPr>
              <w:spacing w:after="0" w:line="240" w:lineRule="auto"/>
              <w:rPr>
                <w:rFonts w:ascii="Times New Roman" w:eastAsia="Times New Roman" w:hAnsi="Times New Roman"/>
              </w:rPr>
            </w:pPr>
            <w:r w:rsidRPr="00611DC4">
              <w:rPr>
                <w:rFonts w:ascii="Times New Roman" w:eastAsia="Times New Roman" w:hAnsi="Times New Roman"/>
              </w:rPr>
              <w:t>-</w:t>
            </w:r>
            <w:r w:rsidRPr="004530A2">
              <w:rPr>
                <w:rFonts w:ascii="Times New Roman" w:eastAsia="Times New Roman" w:hAnsi="Times New Roman"/>
              </w:rPr>
              <w:t xml:space="preserve"> облигации коммерческих организаций;</w:t>
            </w:r>
          </w:p>
          <w:p w:rsidR="00353ACC" w:rsidRPr="004530A2" w:rsidRDefault="00353ACC" w:rsidP="005C08AE">
            <w:pPr>
              <w:spacing w:after="0" w:line="240" w:lineRule="auto"/>
              <w:rPr>
                <w:rFonts w:ascii="Times New Roman" w:eastAsia="Times New Roman" w:hAnsi="Times New Roman"/>
              </w:rPr>
            </w:pPr>
            <w:r w:rsidRPr="004530A2">
              <w:rPr>
                <w:rFonts w:ascii="Times New Roman" w:eastAsia="Times New Roman" w:hAnsi="Times New Roman"/>
              </w:rPr>
              <w:t xml:space="preserve">- </w:t>
            </w:r>
            <w:r w:rsidR="004530A2" w:rsidRPr="004530A2">
              <w:rPr>
                <w:rFonts w:ascii="Times New Roman" w:hAnsi="Times New Roman"/>
              </w:rPr>
              <w:t>банковские вклады (депозиты) в российских рублях.</w:t>
            </w:r>
          </w:p>
          <w:p w:rsidR="00611DC4" w:rsidRPr="00611DC4" w:rsidRDefault="00611DC4" w:rsidP="005C08AE">
            <w:pPr>
              <w:spacing w:after="0" w:line="240" w:lineRule="auto"/>
              <w:contextualSpacing/>
              <w:rPr>
                <w:rFonts w:ascii="Times New Roman" w:eastAsia="Times New Roman" w:hAnsi="Times New Roman"/>
              </w:rPr>
            </w:pPr>
          </w:p>
          <w:p w:rsidR="00611DC4" w:rsidRPr="00611DC4" w:rsidRDefault="00611DC4" w:rsidP="005C08AE">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611DC4" w:rsidRPr="00611DC4" w:rsidRDefault="00611DC4" w:rsidP="005C08AE">
            <w:pPr>
              <w:spacing w:after="0" w:line="240" w:lineRule="auto"/>
              <w:contextualSpacing/>
              <w:rPr>
                <w:rFonts w:ascii="Times New Roman" w:eastAsia="Times New Roman" w:hAnsi="Times New Roman"/>
              </w:rPr>
            </w:pPr>
          </w:p>
          <w:p w:rsidR="00611DC4" w:rsidRPr="00611DC4" w:rsidRDefault="00611DC4" w:rsidP="005C08AE">
            <w:pPr>
              <w:spacing w:after="0" w:line="240" w:lineRule="auto"/>
              <w:rPr>
                <w:rFonts w:ascii="Times New Roman" w:eastAsia="Times New Roman" w:hAnsi="Times New Roman"/>
                <w:snapToGrid w:val="0"/>
                <w:lang w:eastAsia="ru-RU"/>
              </w:rPr>
            </w:pPr>
            <w:r w:rsidRPr="00611DC4">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611DC4" w:rsidRPr="00611DC4" w:rsidRDefault="00611DC4" w:rsidP="005C08AE">
            <w:pPr>
              <w:spacing w:after="0" w:line="240" w:lineRule="auto"/>
              <w:ind w:firstLine="709"/>
              <w:rPr>
                <w:rFonts w:ascii="Times New Roman" w:eastAsia="Times New Roman" w:hAnsi="Times New Roman"/>
                <w:bCs/>
                <w:lang w:eastAsia="ru-RU"/>
              </w:rPr>
            </w:pPr>
          </w:p>
        </w:tc>
      </w:tr>
      <w:tr w:rsidR="00611DC4" w:rsidRPr="00B244A1" w:rsidTr="00353ACC">
        <w:trPr>
          <w:trHeight w:val="3118"/>
        </w:trPr>
        <w:tc>
          <w:tcPr>
            <w:tcW w:w="1444" w:type="pct"/>
          </w:tcPr>
          <w:p w:rsidR="00611DC4" w:rsidRPr="00B244A1"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3556" w:type="pct"/>
          </w:tcPr>
          <w:tbl>
            <w:tblPr>
              <w:tblpPr w:leftFromText="180" w:rightFromText="180" w:vertAnchor="text" w:horzAnchor="margin" w:tblpY="149"/>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3450"/>
            </w:tblGrid>
            <w:tr w:rsidR="004530A2" w:rsidRPr="00B244A1" w:rsidTr="004530A2">
              <w:tc>
                <w:tcPr>
                  <w:tcW w:w="2519"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Надлежащие объекты инвестирования</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 xml:space="preserve">до 100% </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Облигации коммерческих организаций</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hAnsi="Times New Roman"/>
                      <w:sz w:val="20"/>
                      <w:szCs w:val="20"/>
                    </w:rPr>
                    <w:t>Банковские вклады (депозиты) в российских рублях</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Денежные средства</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100 %</w:t>
                  </w:r>
                </w:p>
              </w:tc>
            </w:tr>
          </w:tbl>
          <w:p w:rsidR="00611DC4" w:rsidRPr="00B244A1" w:rsidRDefault="00611DC4" w:rsidP="004530A2">
            <w:pPr>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 xml:space="preserve"> </w:t>
            </w:r>
          </w:p>
        </w:tc>
      </w:tr>
      <w:tr w:rsidR="00611DC4" w:rsidRPr="00B244A1" w:rsidTr="00353ACC">
        <w:tc>
          <w:tcPr>
            <w:tcW w:w="1444" w:type="pct"/>
          </w:tcPr>
          <w:p w:rsidR="00611DC4" w:rsidRPr="002F0545"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2F0545">
              <w:rPr>
                <w:rFonts w:ascii="Times New Roman" w:eastAsia="Times New Roman" w:hAnsi="Times New Roman"/>
                <w:b/>
                <w:bCs/>
                <w:lang w:eastAsia="ru-RU"/>
              </w:rPr>
              <w:t>Стратегия управления</w:t>
            </w:r>
          </w:p>
        </w:tc>
        <w:tc>
          <w:tcPr>
            <w:tcW w:w="3556" w:type="pct"/>
          </w:tcPr>
          <w:p w:rsidR="00611DC4" w:rsidRDefault="00611DC4" w:rsidP="00611DC4">
            <w:pPr>
              <w:spacing w:after="0" w:line="240" w:lineRule="auto"/>
              <w:rPr>
                <w:rFonts w:ascii="Times New Roman" w:eastAsia="Times New Roman" w:hAnsi="Times New Roman"/>
                <w:bCs/>
                <w:iCs/>
              </w:rPr>
            </w:pPr>
            <w:r w:rsidRPr="00497F8A">
              <w:rPr>
                <w:rFonts w:ascii="Times New Roman" w:eastAsia="Times New Roman" w:hAnsi="Times New Roman"/>
                <w:bCs/>
                <w:iCs/>
              </w:rPr>
              <w:t>Консервативная стратегия, в которой особое внимание уделяется сохранности средств и надёжности инструментов</w:t>
            </w:r>
            <w:r>
              <w:rPr>
                <w:rFonts w:ascii="Times New Roman" w:eastAsia="Times New Roman" w:hAnsi="Times New Roman"/>
                <w:bCs/>
                <w:iCs/>
              </w:rPr>
              <w:t xml:space="preserve">, </w:t>
            </w:r>
            <w:r w:rsidRPr="00497F8A">
              <w:rPr>
                <w:rFonts w:ascii="Times New Roman" w:eastAsia="Times New Roman" w:hAnsi="Times New Roman"/>
                <w:bCs/>
                <w:iCs/>
              </w:rPr>
              <w:t xml:space="preserve">участвующих в формировании портфеля. </w:t>
            </w:r>
          </w:p>
          <w:p w:rsidR="00611DC4" w:rsidRPr="00497F8A" w:rsidRDefault="00611DC4" w:rsidP="00611DC4">
            <w:pPr>
              <w:shd w:val="clear" w:color="auto" w:fill="FFFFFF"/>
              <w:spacing w:after="0" w:line="238" w:lineRule="atLeast"/>
              <w:rPr>
                <w:rFonts w:ascii="Times New Roman" w:eastAsia="Times New Roman" w:hAnsi="Times New Roman"/>
                <w:color w:val="000000"/>
                <w:lang w:eastAsia="ru-RU"/>
              </w:rPr>
            </w:pPr>
            <w:r w:rsidRPr="00497F8A">
              <w:rPr>
                <w:rFonts w:ascii="Times New Roman" w:eastAsia="Times New Roman" w:hAnsi="Times New Roman"/>
                <w:color w:val="000000"/>
                <w:lang w:eastAsia="ru-RU"/>
              </w:rPr>
              <w:t>Стратегия предполагает инвестирование средств в недооценённые и фундаментально привлекательные облигации с высокой доходностью</w:t>
            </w:r>
            <w:r>
              <w:rPr>
                <w:rFonts w:ascii="Times New Roman" w:eastAsia="Times New Roman" w:hAnsi="Times New Roman"/>
                <w:color w:val="000000"/>
                <w:lang w:eastAsia="ru-RU"/>
              </w:rPr>
              <w:t>, номинированные в рублях РФ.</w:t>
            </w:r>
          </w:p>
          <w:p w:rsidR="00611DC4" w:rsidRPr="00611DC4" w:rsidRDefault="00611DC4" w:rsidP="00611DC4">
            <w:pPr>
              <w:shd w:val="clear" w:color="auto" w:fill="FFFFFF"/>
              <w:spacing w:after="0" w:line="238" w:lineRule="atLeast"/>
              <w:rPr>
                <w:rFonts w:ascii="Times New Roman" w:eastAsia="Times New Roman" w:hAnsi="Times New Roman"/>
                <w:color w:val="000000"/>
                <w:lang w:eastAsia="ru-RU"/>
              </w:rPr>
            </w:pPr>
            <w:r w:rsidRPr="00497F8A">
              <w:rPr>
                <w:rFonts w:ascii="Times New Roman" w:hAnsi="Times New Roman"/>
                <w:color w:val="00000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611DC4" w:rsidRPr="00B244A1" w:rsidTr="00353ACC">
        <w:trPr>
          <w:trHeight w:val="575"/>
        </w:trPr>
        <w:tc>
          <w:tcPr>
            <w:tcW w:w="1444" w:type="pct"/>
          </w:tcPr>
          <w:p w:rsidR="00611DC4" w:rsidRPr="00B244A1"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3556" w:type="pct"/>
          </w:tcPr>
          <w:p w:rsidR="00611DC4" w:rsidRPr="00B244A1" w:rsidRDefault="00611DC4" w:rsidP="005C08AE">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Описание рисков, связанных со стратегией управления, представлено в Приложении №1 к Договору</w:t>
            </w:r>
          </w:p>
        </w:tc>
      </w:tr>
      <w:tr w:rsidR="00611DC4" w:rsidRPr="00B244A1" w:rsidTr="00353ACC">
        <w:tc>
          <w:tcPr>
            <w:tcW w:w="1444" w:type="pct"/>
          </w:tcPr>
          <w:p w:rsidR="00611DC4" w:rsidRPr="00B244A1" w:rsidRDefault="00611DC4" w:rsidP="005C08AE">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 xml:space="preserve">Допустимый риск Учредителя управления в процентном соотношении </w:t>
            </w:r>
          </w:p>
        </w:tc>
        <w:tc>
          <w:tcPr>
            <w:tcW w:w="3556" w:type="pct"/>
          </w:tcPr>
          <w:p w:rsidR="00611DC4" w:rsidRDefault="00611DC4" w:rsidP="005C08AE">
            <w:pPr>
              <w:pStyle w:val="af"/>
              <w:spacing w:line="240" w:lineRule="auto"/>
              <w:ind w:left="0"/>
              <w:rPr>
                <w:rFonts w:ascii="Times New Roman" w:eastAsia="Times New Roman" w:hAnsi="Times New Roman"/>
                <w:bCs/>
                <w:lang w:eastAsia="ru-RU"/>
              </w:rPr>
            </w:pPr>
            <w:r>
              <w:rPr>
                <w:rFonts w:ascii="Times New Roman" w:eastAsia="Times New Roman" w:hAnsi="Times New Roman"/>
                <w:bCs/>
                <w:lang w:eastAsia="ru-RU"/>
              </w:rPr>
              <w:t xml:space="preserve"> </w:t>
            </w:r>
            <w:r w:rsidRPr="00874B92">
              <w:rPr>
                <w:rFonts w:ascii="Times New Roman" w:eastAsia="Times New Roman" w:hAnsi="Times New Roman"/>
                <w:b/>
                <w:bCs/>
                <w:lang w:eastAsia="ru-RU"/>
              </w:rPr>
              <w:t xml:space="preserve">до </w:t>
            </w:r>
            <w:bookmarkStart w:id="0" w:name="_GoBack"/>
            <w:bookmarkEnd w:id="0"/>
            <w:r>
              <w:rPr>
                <w:rFonts w:ascii="Times New Roman" w:eastAsia="Times New Roman" w:hAnsi="Times New Roman"/>
                <w:b/>
                <w:bCs/>
                <w:lang w:eastAsia="ru-RU"/>
              </w:rPr>
              <w:t>5</w:t>
            </w:r>
            <w:r w:rsidRPr="00874B92">
              <w:rPr>
                <w:rFonts w:ascii="Times New Roman" w:eastAsia="Times New Roman" w:hAnsi="Times New Roman"/>
                <w:b/>
                <w:bCs/>
                <w:lang w:eastAsia="ru-RU"/>
              </w:rPr>
              <w:t xml:space="preserve"> %</w:t>
            </w:r>
            <w:r w:rsidRPr="00B244A1">
              <w:rPr>
                <w:rFonts w:ascii="Times New Roman" w:eastAsia="Times New Roman" w:hAnsi="Times New Roman"/>
                <w:bCs/>
                <w:lang w:eastAsia="ru-RU"/>
              </w:rPr>
              <w:t xml:space="preserve"> за каждый инвестиционный горизонт</w:t>
            </w:r>
          </w:p>
          <w:p w:rsidR="00611DC4" w:rsidRPr="00BF563D" w:rsidRDefault="00611DC4" w:rsidP="005C08AE">
            <w:pPr>
              <w:pStyle w:val="af"/>
              <w:spacing w:line="240" w:lineRule="auto"/>
              <w:ind w:left="0"/>
              <w:rPr>
                <w:rFonts w:ascii="Times New Roman" w:eastAsia="Times New Roman" w:hAnsi="Times New Roman"/>
                <w:bCs/>
                <w:sz w:val="18"/>
                <w:szCs w:val="18"/>
                <w:lang w:eastAsia="ru-RU"/>
              </w:rPr>
            </w:pPr>
            <w:r w:rsidRPr="00BF563D">
              <w:rPr>
                <w:rFonts w:ascii="Times New Roman" w:hAnsi="Times New Roman"/>
                <w:sz w:val="18"/>
                <w:szCs w:val="18"/>
              </w:rPr>
              <w:t>(</w:t>
            </w:r>
            <w:proofErr w:type="gramStart"/>
            <w:r w:rsidRPr="00BF563D">
              <w:rPr>
                <w:rFonts w:ascii="Times New Roman" w:eastAsia="Times New Roman" w:hAnsi="Times New Roman"/>
                <w:bCs/>
                <w:sz w:val="18"/>
                <w:szCs w:val="18"/>
                <w:lang w:eastAsia="ru-RU"/>
              </w:rPr>
              <w:t>в</w:t>
            </w:r>
            <w:proofErr w:type="gramEnd"/>
            <w:r w:rsidRPr="00BF563D">
              <w:rPr>
                <w:rFonts w:ascii="Times New Roman" w:eastAsia="Times New Roman" w:hAnsi="Times New Roman"/>
                <w:bCs/>
                <w:sz w:val="18"/>
                <w:szCs w:val="18"/>
                <w:lang w:eastAsia="ru-RU"/>
              </w:rPr>
              <w:t xml:space="preserve"> % </w:t>
            </w:r>
            <w:proofErr w:type="gramStart"/>
            <w:r w:rsidRPr="00BF563D">
              <w:rPr>
                <w:rFonts w:ascii="Times New Roman" w:eastAsia="Times New Roman" w:hAnsi="Times New Roman"/>
                <w:bCs/>
                <w:sz w:val="18"/>
                <w:szCs w:val="18"/>
                <w:lang w:eastAsia="ru-RU"/>
              </w:rPr>
              <w:t>от</w:t>
            </w:r>
            <w:proofErr w:type="gramEnd"/>
            <w:r w:rsidRPr="00BF563D">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611DC4" w:rsidRPr="00B244A1" w:rsidTr="00353ACC">
        <w:tc>
          <w:tcPr>
            <w:tcW w:w="1444" w:type="pct"/>
          </w:tcPr>
          <w:p w:rsidR="00611DC4" w:rsidRPr="00B244A1" w:rsidRDefault="00611DC4" w:rsidP="005C08AE">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3556" w:type="pct"/>
          </w:tcPr>
          <w:p w:rsidR="00611DC4" w:rsidRPr="00B244A1" w:rsidRDefault="00611DC4" w:rsidP="005C08AE">
            <w:pPr>
              <w:widowControl w:val="0"/>
              <w:autoSpaceDE w:val="0"/>
              <w:autoSpaceDN w:val="0"/>
              <w:adjustRightInd w:val="0"/>
              <w:spacing w:line="240" w:lineRule="auto"/>
              <w:rPr>
                <w:rFonts w:ascii="Times New Roman" w:eastAsia="Times New Roman" w:hAnsi="Times New Roman"/>
                <w:bCs/>
                <w:lang w:eastAsia="ru-RU"/>
              </w:rPr>
            </w:pPr>
            <w:r>
              <w:rPr>
                <w:rFonts w:ascii="Times New Roman" w:eastAsia="Times New Roman" w:hAnsi="Times New Roman"/>
                <w:bCs/>
                <w:lang w:eastAsia="ru-RU"/>
              </w:rPr>
              <w:t xml:space="preserve">1 год </w:t>
            </w:r>
            <w:r w:rsidRPr="00874B92">
              <w:rPr>
                <w:rFonts w:ascii="Times New Roman" w:eastAsia="Times New Roman" w:hAnsi="Times New Roman"/>
                <w:bCs/>
                <w:sz w:val="18"/>
                <w:szCs w:val="18"/>
                <w:lang w:eastAsia="ru-RU"/>
              </w:rPr>
              <w:t>(определяется при заключении Договора доверительного управления)</w:t>
            </w:r>
          </w:p>
        </w:tc>
      </w:tr>
      <w:tr w:rsidR="00611DC4" w:rsidRPr="00B244A1" w:rsidTr="00353ACC">
        <w:tc>
          <w:tcPr>
            <w:tcW w:w="1444" w:type="pct"/>
          </w:tcPr>
          <w:p w:rsidR="00611DC4" w:rsidRPr="00B244A1"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Валюта</w:t>
            </w:r>
            <w:r>
              <w:rPr>
                <w:rFonts w:ascii="Times New Roman" w:eastAsia="Times New Roman" w:hAnsi="Times New Roman"/>
                <w:b/>
                <w:bCs/>
                <w:lang w:eastAsia="ru-RU"/>
              </w:rPr>
              <w:t xml:space="preserve"> стратегии</w:t>
            </w:r>
          </w:p>
        </w:tc>
        <w:tc>
          <w:tcPr>
            <w:tcW w:w="3556" w:type="pct"/>
          </w:tcPr>
          <w:p w:rsidR="00611DC4" w:rsidRPr="00B244A1" w:rsidRDefault="00611DC4" w:rsidP="005C08AE">
            <w:pPr>
              <w:widowControl w:val="0"/>
              <w:autoSpaceDE w:val="0"/>
              <w:autoSpaceDN w:val="0"/>
              <w:adjustRightInd w:val="0"/>
              <w:rPr>
                <w:rFonts w:ascii="Times New Roman" w:eastAsia="Times New Roman" w:hAnsi="Times New Roman"/>
                <w:bCs/>
                <w:lang w:eastAsia="ru-RU"/>
              </w:rPr>
            </w:pPr>
            <w:r>
              <w:rPr>
                <w:rFonts w:ascii="Times New Roman" w:eastAsia="Times New Roman" w:hAnsi="Times New Roman"/>
                <w:bCs/>
                <w:lang w:eastAsia="ru-RU"/>
              </w:rPr>
              <w:t>Рубль РФ</w:t>
            </w:r>
          </w:p>
        </w:tc>
      </w:tr>
      <w:tr w:rsidR="00611DC4" w:rsidRPr="00B244A1" w:rsidTr="00353ACC">
        <w:trPr>
          <w:trHeight w:val="1097"/>
        </w:trPr>
        <w:tc>
          <w:tcPr>
            <w:tcW w:w="1444" w:type="pct"/>
          </w:tcPr>
          <w:p w:rsidR="00611DC4" w:rsidRPr="00B244A1" w:rsidRDefault="00611DC4" w:rsidP="005C08A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3556" w:type="pct"/>
          </w:tcPr>
          <w:p w:rsidR="00611DC4" w:rsidRPr="00611DC4" w:rsidRDefault="00611DC4" w:rsidP="005C08AE">
            <w:pPr>
              <w:pStyle w:val="af"/>
              <w:widowControl w:val="0"/>
              <w:pBdr>
                <w:bottom w:val="single" w:sz="4" w:space="1" w:color="auto"/>
              </w:pBdr>
              <w:autoSpaceDE w:val="0"/>
              <w:autoSpaceDN w:val="0"/>
              <w:adjustRightInd w:val="0"/>
              <w:spacing w:after="0" w:line="240" w:lineRule="auto"/>
              <w:ind w:left="0"/>
              <w:rPr>
                <w:rFonts w:ascii="Times New Roman" w:eastAsia="Times New Roman" w:hAnsi="Times New Roman"/>
                <w:b/>
                <w:bCs/>
                <w:lang w:eastAsia="ru-RU"/>
              </w:rPr>
            </w:pPr>
            <w:r w:rsidRPr="00611DC4">
              <w:rPr>
                <w:rFonts w:ascii="Times New Roman" w:eastAsia="Times New Roman" w:hAnsi="Times New Roman"/>
                <w:b/>
                <w:bCs/>
                <w:lang w:eastAsia="ru-RU"/>
              </w:rPr>
              <w:t>300 000 рублей</w:t>
            </w:r>
          </w:p>
          <w:p w:rsidR="00611DC4" w:rsidRPr="00592F03" w:rsidRDefault="00611DC4" w:rsidP="005C08AE">
            <w:pPr>
              <w:pStyle w:val="af"/>
              <w:widowControl w:val="0"/>
              <w:autoSpaceDE w:val="0"/>
              <w:autoSpaceDN w:val="0"/>
              <w:adjustRightInd w:val="0"/>
              <w:spacing w:after="0" w:line="240" w:lineRule="auto"/>
              <w:ind w:left="0"/>
              <w:rPr>
                <w:rFonts w:ascii="Times New Roman" w:eastAsia="Times New Roman" w:hAnsi="Times New Roman"/>
                <w:bCs/>
                <w:sz w:val="18"/>
                <w:szCs w:val="18"/>
                <w:lang w:eastAsia="ru-RU"/>
              </w:rPr>
            </w:pPr>
            <w:r w:rsidRPr="00592F03">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592F03">
              <w:rPr>
                <w:rFonts w:ascii="Times New Roman" w:hAnsi="Times New Roman"/>
                <w:bCs/>
                <w:iCs/>
                <w:sz w:val="18"/>
                <w:szCs w:val="18"/>
              </w:rPr>
              <w:t>)</w:t>
            </w:r>
          </w:p>
        </w:tc>
      </w:tr>
      <w:tr w:rsidR="00611DC4" w:rsidRPr="00B244A1" w:rsidTr="00353ACC">
        <w:tc>
          <w:tcPr>
            <w:tcW w:w="1444" w:type="pct"/>
          </w:tcPr>
          <w:p w:rsidR="00611DC4" w:rsidRPr="00B244A1" w:rsidRDefault="00611DC4" w:rsidP="004530A2">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3556" w:type="pct"/>
            <w:vAlign w:val="center"/>
          </w:tcPr>
          <w:p w:rsidR="00611DC4" w:rsidRPr="00B244A1" w:rsidRDefault="00611DC4" w:rsidP="00226257">
            <w:pPr>
              <w:widowControl w:val="0"/>
              <w:pBdr>
                <w:bottom w:val="single" w:sz="4" w:space="1" w:color="auto"/>
              </w:pBdr>
              <w:autoSpaceDE w:val="0"/>
              <w:autoSpaceDN w:val="0"/>
              <w:adjustRightInd w:val="0"/>
              <w:spacing w:after="0"/>
              <w:rPr>
                <w:rFonts w:ascii="Times New Roman" w:eastAsia="Times New Roman" w:hAnsi="Times New Roman"/>
                <w:bCs/>
                <w:lang w:eastAsia="ru-RU"/>
              </w:rPr>
            </w:pPr>
            <w:r>
              <w:rPr>
                <w:rFonts w:ascii="Times New Roman" w:eastAsia="Times New Roman" w:hAnsi="Times New Roman"/>
                <w:b/>
                <w:bCs/>
                <w:lang w:eastAsia="ru-RU"/>
              </w:rPr>
              <w:t xml:space="preserve">10-12 % </w:t>
            </w:r>
          </w:p>
          <w:p w:rsidR="00611DC4" w:rsidRPr="00874B92" w:rsidRDefault="00611DC4" w:rsidP="00226257">
            <w:pPr>
              <w:spacing w:before="120" w:after="0" w:line="240" w:lineRule="auto"/>
              <w:contextualSpacing/>
              <w:rPr>
                <w:rFonts w:ascii="Times New Roman" w:eastAsia="Batang" w:hAnsi="Times New Roman"/>
                <w:bCs/>
                <w:iCs/>
                <w:sz w:val="18"/>
                <w:szCs w:val="18"/>
              </w:rPr>
            </w:pPr>
            <w:r w:rsidRPr="00BF563D">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4530A2" w:rsidRPr="00B244A1" w:rsidTr="004530A2">
        <w:trPr>
          <w:trHeight w:val="364"/>
        </w:trPr>
        <w:tc>
          <w:tcPr>
            <w:tcW w:w="1444" w:type="pct"/>
          </w:tcPr>
          <w:p w:rsidR="004530A2" w:rsidRPr="004530A2" w:rsidRDefault="004530A2" w:rsidP="004530A2">
            <w:pPr>
              <w:spacing w:after="0" w:line="240" w:lineRule="auto"/>
              <w:rPr>
                <w:rFonts w:ascii="Times New Roman" w:eastAsia="Times New Roman" w:hAnsi="Times New Roman"/>
                <w:b/>
                <w:bCs/>
                <w:color w:val="000000"/>
                <w:lang w:eastAsia="ru-RU"/>
              </w:rPr>
            </w:pPr>
            <w:r w:rsidRPr="00B66C5F">
              <w:rPr>
                <w:rFonts w:ascii="Times New Roman" w:eastAsia="Times New Roman" w:hAnsi="Times New Roman"/>
                <w:b/>
                <w:bCs/>
                <w:color w:val="000000"/>
                <w:lang w:eastAsia="ru-RU"/>
              </w:rPr>
              <w:t>Комиссия за ввод</w:t>
            </w:r>
          </w:p>
        </w:tc>
        <w:tc>
          <w:tcPr>
            <w:tcW w:w="3556" w:type="pct"/>
            <w:vAlign w:val="center"/>
          </w:tcPr>
          <w:p w:rsidR="004530A2" w:rsidRPr="00CC2EEA" w:rsidRDefault="004530A2" w:rsidP="005C08AE">
            <w:pPr>
              <w:widowControl w:val="0"/>
              <w:autoSpaceDE w:val="0"/>
              <w:autoSpaceDN w:val="0"/>
              <w:adjustRightInd w:val="0"/>
              <w:spacing w:after="0"/>
              <w:rPr>
                <w:rFonts w:ascii="Times New Roman" w:eastAsia="Times New Roman" w:hAnsi="Times New Roman"/>
                <w:b/>
                <w:bCs/>
                <w:lang w:eastAsia="ru-RU"/>
              </w:rPr>
            </w:pPr>
            <w:r w:rsidRPr="00CC2EEA">
              <w:rPr>
                <w:rFonts w:ascii="Times New Roman" w:eastAsia="Times New Roman" w:hAnsi="Times New Roman"/>
                <w:b/>
                <w:bCs/>
                <w:lang w:eastAsia="ru-RU"/>
              </w:rPr>
              <w:t xml:space="preserve">1% </w:t>
            </w:r>
          </w:p>
        </w:tc>
      </w:tr>
      <w:tr w:rsidR="00611DC4" w:rsidRPr="00B244A1" w:rsidTr="00353ACC">
        <w:tc>
          <w:tcPr>
            <w:tcW w:w="1444" w:type="pct"/>
          </w:tcPr>
          <w:p w:rsidR="00611DC4" w:rsidRPr="00C36C25" w:rsidRDefault="00611DC4" w:rsidP="005C08AE">
            <w:pPr>
              <w:pStyle w:val="af"/>
              <w:widowControl w:val="0"/>
              <w:autoSpaceDE w:val="0"/>
              <w:autoSpaceDN w:val="0"/>
              <w:adjustRightInd w:val="0"/>
              <w:spacing w:after="0" w:line="240" w:lineRule="auto"/>
              <w:ind w:left="0"/>
              <w:rPr>
                <w:rFonts w:ascii="Times New Roman" w:hAnsi="Times New Roman"/>
                <w:b/>
                <w:lang w:eastAsia="ru-RU"/>
              </w:rPr>
            </w:pPr>
            <w:r w:rsidRPr="00C36C25">
              <w:rPr>
                <w:rFonts w:ascii="Times New Roman" w:hAnsi="Times New Roman"/>
                <w:b/>
                <w:lang w:eastAsia="ru-RU"/>
              </w:rPr>
              <w:t>Комиссия за управление</w:t>
            </w:r>
          </w:p>
          <w:p w:rsidR="00611DC4" w:rsidRPr="00C36C25" w:rsidRDefault="00611DC4" w:rsidP="005C08AE">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C36C25">
              <w:rPr>
                <w:rFonts w:ascii="Times New Roman" w:hAnsi="Times New Roman"/>
                <w:lang w:eastAsia="ru-RU"/>
              </w:rPr>
              <w:t>(включая НДС 18%)</w:t>
            </w:r>
          </w:p>
        </w:tc>
        <w:tc>
          <w:tcPr>
            <w:tcW w:w="3556" w:type="pct"/>
            <w:vAlign w:val="center"/>
          </w:tcPr>
          <w:p w:rsidR="004530A2" w:rsidRPr="00C36C25" w:rsidRDefault="004530A2" w:rsidP="004530A2">
            <w:pPr>
              <w:widowControl w:val="0"/>
              <w:autoSpaceDE w:val="0"/>
              <w:autoSpaceDN w:val="0"/>
              <w:adjustRightInd w:val="0"/>
              <w:spacing w:after="0" w:line="240" w:lineRule="auto"/>
              <w:rPr>
                <w:rFonts w:ascii="Times New Roman" w:eastAsia="Times New Roman" w:hAnsi="Times New Roman"/>
                <w:b/>
                <w:bCs/>
                <w:lang w:eastAsia="ru-RU"/>
              </w:rPr>
            </w:pPr>
            <w:r w:rsidRPr="00C36C25">
              <w:rPr>
                <w:rFonts w:ascii="Times New Roman" w:eastAsia="Times New Roman" w:hAnsi="Times New Roman"/>
                <w:b/>
                <w:bCs/>
                <w:lang w:eastAsia="ru-RU"/>
              </w:rPr>
              <w:t>1</w:t>
            </w:r>
            <w:r w:rsidR="00611DC4" w:rsidRPr="00C36C25">
              <w:rPr>
                <w:rFonts w:ascii="Times New Roman" w:eastAsia="Times New Roman" w:hAnsi="Times New Roman"/>
                <w:b/>
                <w:bCs/>
                <w:lang w:eastAsia="ru-RU"/>
              </w:rPr>
              <w:t xml:space="preserve"> % </w:t>
            </w:r>
            <w:proofErr w:type="gramStart"/>
            <w:r w:rsidR="00611DC4" w:rsidRPr="00C36C25">
              <w:rPr>
                <w:rFonts w:ascii="Times New Roman" w:eastAsia="Times New Roman" w:hAnsi="Times New Roman"/>
                <w:b/>
                <w:bCs/>
                <w:lang w:eastAsia="ru-RU"/>
              </w:rPr>
              <w:t>годовых</w:t>
            </w:r>
            <w:proofErr w:type="gramEnd"/>
            <w:r w:rsidRPr="00C36C25">
              <w:rPr>
                <w:rFonts w:ascii="Times New Roman" w:eastAsia="Times New Roman" w:hAnsi="Times New Roman"/>
                <w:b/>
                <w:bCs/>
                <w:lang w:eastAsia="ru-RU"/>
              </w:rPr>
              <w:t xml:space="preserve"> </w:t>
            </w:r>
            <w:r w:rsidR="00BF1EBB" w:rsidRPr="00C36C25">
              <w:rPr>
                <w:rFonts w:ascii="Times New Roman" w:eastAsia="Times New Roman" w:hAnsi="Times New Roman"/>
                <w:bCs/>
                <w:sz w:val="20"/>
                <w:szCs w:val="20"/>
                <w:lang w:eastAsia="ru-RU"/>
              </w:rPr>
              <w:t>(</w:t>
            </w:r>
            <w:r w:rsidRPr="00C36C25">
              <w:rPr>
                <w:rFonts w:ascii="Times New Roman" w:eastAsia="Times New Roman" w:hAnsi="Times New Roman"/>
                <w:bCs/>
                <w:sz w:val="20"/>
                <w:szCs w:val="20"/>
                <w:lang w:eastAsia="ru-RU"/>
              </w:rPr>
              <w:t>1-ый год управления)</w:t>
            </w:r>
          </w:p>
          <w:p w:rsidR="00611DC4" w:rsidRPr="00C36C25" w:rsidRDefault="004530A2" w:rsidP="00BF1EBB">
            <w:pPr>
              <w:widowControl w:val="0"/>
              <w:autoSpaceDE w:val="0"/>
              <w:autoSpaceDN w:val="0"/>
              <w:adjustRightInd w:val="0"/>
              <w:spacing w:after="0" w:line="240" w:lineRule="auto"/>
              <w:rPr>
                <w:rFonts w:ascii="Times New Roman" w:eastAsia="Times New Roman" w:hAnsi="Times New Roman"/>
                <w:b/>
                <w:bCs/>
                <w:lang w:eastAsia="ru-RU"/>
              </w:rPr>
            </w:pPr>
            <w:r w:rsidRPr="00C36C25">
              <w:rPr>
                <w:rFonts w:ascii="Times New Roman" w:eastAsia="Times New Roman" w:hAnsi="Times New Roman"/>
                <w:b/>
                <w:bCs/>
                <w:lang w:eastAsia="ru-RU"/>
              </w:rPr>
              <w:t xml:space="preserve">2% </w:t>
            </w:r>
            <w:proofErr w:type="gramStart"/>
            <w:r w:rsidRPr="00C36C25">
              <w:rPr>
                <w:rFonts w:ascii="Times New Roman" w:eastAsia="Times New Roman" w:hAnsi="Times New Roman"/>
                <w:b/>
                <w:bCs/>
                <w:lang w:eastAsia="ru-RU"/>
              </w:rPr>
              <w:t>годовых</w:t>
            </w:r>
            <w:proofErr w:type="gramEnd"/>
            <w:r w:rsidRPr="00C36C25">
              <w:rPr>
                <w:rFonts w:ascii="Times New Roman" w:eastAsia="Times New Roman" w:hAnsi="Times New Roman"/>
                <w:b/>
                <w:bCs/>
                <w:lang w:eastAsia="ru-RU"/>
              </w:rPr>
              <w:t xml:space="preserve"> (</w:t>
            </w:r>
            <w:r w:rsidRPr="00C36C25">
              <w:rPr>
                <w:rFonts w:ascii="Times New Roman" w:eastAsia="Times New Roman" w:hAnsi="Times New Roman"/>
                <w:bCs/>
                <w:sz w:val="20"/>
                <w:szCs w:val="20"/>
                <w:lang w:eastAsia="ru-RU"/>
              </w:rPr>
              <w:t>2-ой год управления и последующие)</w:t>
            </w:r>
          </w:p>
        </w:tc>
      </w:tr>
      <w:tr w:rsidR="00611DC4" w:rsidRPr="00B244A1" w:rsidTr="00353ACC">
        <w:tc>
          <w:tcPr>
            <w:tcW w:w="1444" w:type="pct"/>
          </w:tcPr>
          <w:p w:rsidR="00611DC4" w:rsidRPr="00B244A1" w:rsidRDefault="00611DC4" w:rsidP="005C08AE">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611DC4" w:rsidRPr="00B244A1" w:rsidRDefault="00611DC4" w:rsidP="005C08AE">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3556" w:type="pct"/>
          </w:tcPr>
          <w:p w:rsidR="00611DC4" w:rsidRPr="00CC2EEA" w:rsidRDefault="00611DC4" w:rsidP="005C08AE">
            <w:pPr>
              <w:widowControl w:val="0"/>
              <w:autoSpaceDE w:val="0"/>
              <w:autoSpaceDN w:val="0"/>
              <w:adjustRightInd w:val="0"/>
              <w:spacing w:after="0" w:line="240" w:lineRule="auto"/>
              <w:rPr>
                <w:rFonts w:ascii="Times New Roman" w:eastAsia="Times New Roman" w:hAnsi="Times New Roman"/>
                <w:bCs/>
                <w:lang w:eastAsia="ru-RU"/>
              </w:rPr>
            </w:pPr>
            <w:r w:rsidRPr="00CC2EEA">
              <w:rPr>
                <w:rFonts w:ascii="Times New Roman" w:eastAsia="Times New Roman" w:hAnsi="Times New Roman"/>
                <w:bCs/>
                <w:lang w:eastAsia="ru-RU"/>
              </w:rPr>
              <w:t>отсутствует</w:t>
            </w:r>
          </w:p>
        </w:tc>
      </w:tr>
    </w:tbl>
    <w:p w:rsidR="00611DC4" w:rsidRDefault="00611DC4" w:rsidP="00611DC4">
      <w:pPr>
        <w:autoSpaceDE w:val="0"/>
        <w:autoSpaceDN w:val="0"/>
        <w:adjustRightInd w:val="0"/>
        <w:spacing w:after="0" w:line="240" w:lineRule="auto"/>
        <w:rPr>
          <w:rFonts w:ascii="Times New Roman" w:eastAsia="Times New Roman" w:hAnsi="Times New Roman"/>
          <w:bCs/>
          <w:iCs/>
          <w:sz w:val="20"/>
          <w:szCs w:val="20"/>
        </w:rPr>
      </w:pPr>
    </w:p>
    <w:p w:rsidR="00611DC4" w:rsidRDefault="00611DC4" w:rsidP="00611DC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4"/>
        <w:sym w:font="Symbol" w:char="F02A"/>
      </w:r>
      <w:r w:rsidRPr="00377BCB">
        <w:rPr>
          <w:rFonts w:ascii="Times New Roman" w:eastAsia="Times New Roman" w:hAnsi="Times New Roman"/>
          <w:sz w:val="24"/>
          <w:szCs w:val="24"/>
          <w:lang w:eastAsia="ru-RU"/>
        </w:rPr>
        <w:t xml:space="preserve">:    </w:t>
      </w:r>
    </w:p>
    <w:p w:rsidR="00611DC4" w:rsidRDefault="00611DC4" w:rsidP="00611DC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611DC4" w:rsidRPr="00497F8A" w:rsidRDefault="00611DC4" w:rsidP="00611DC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D03A3F">
        <w:rPr>
          <w:rFonts w:ascii="Times New Roman" w:eastAsia="Times New Roman" w:hAnsi="Times New Roman"/>
          <w:sz w:val="20"/>
          <w:szCs w:val="20"/>
        </w:rPr>
        <w:t xml:space="preserve"> </w:t>
      </w:r>
      <w:r>
        <w:rPr>
          <w:rFonts w:ascii="Times New Roman" w:eastAsia="Times New Roman" w:hAnsi="Times New Roman"/>
          <w:sz w:val="20"/>
          <w:szCs w:val="20"/>
        </w:rPr>
        <w:t>Стабильность</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611DC4" w:rsidRDefault="00611DC4" w:rsidP="00611DC4">
      <w:pPr>
        <w:tabs>
          <w:tab w:val="left" w:pos="-426"/>
        </w:tabs>
        <w:spacing w:after="0" w:line="240" w:lineRule="auto"/>
        <w:ind w:left="-426"/>
        <w:rPr>
          <w:rFonts w:ascii="Times New Roman" w:hAnsi="Times New Roman"/>
          <w:sz w:val="20"/>
          <w:szCs w:val="20"/>
        </w:rPr>
      </w:pPr>
    </w:p>
    <w:p w:rsidR="00611DC4" w:rsidRDefault="00611DC4" w:rsidP="00611DC4">
      <w:pPr>
        <w:spacing w:after="0" w:line="240" w:lineRule="auto"/>
        <w:jc w:val="both"/>
        <w:rPr>
          <w:rFonts w:ascii="Times New Roman" w:eastAsia="Times New Roman" w:hAnsi="Times New Roman"/>
          <w:sz w:val="24"/>
          <w:szCs w:val="24"/>
          <w:lang w:eastAsia="ru-RU"/>
        </w:rPr>
      </w:pPr>
    </w:p>
    <w:p w:rsidR="00611DC4" w:rsidRPr="00377BCB" w:rsidRDefault="00611DC4" w:rsidP="00611DC4">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611DC4" w:rsidRDefault="00611DC4" w:rsidP="00611DC4">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611DC4" w:rsidRDefault="00611DC4" w:rsidP="00611DC4">
      <w:pPr>
        <w:spacing w:after="0" w:line="240" w:lineRule="auto"/>
        <w:jc w:val="both"/>
        <w:rPr>
          <w:rFonts w:ascii="Times New Roman" w:eastAsia="Times New Roman" w:hAnsi="Times New Roman"/>
          <w:sz w:val="24"/>
          <w:szCs w:val="24"/>
          <w:lang w:eastAsia="ru-RU"/>
        </w:rPr>
      </w:pPr>
    </w:p>
    <w:p w:rsidR="00611DC4" w:rsidRDefault="00611DC4" w:rsidP="00611DC4">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611DC4" w:rsidRDefault="00611DC4" w:rsidP="00611DC4">
      <w:pPr>
        <w:spacing w:after="0" w:line="240" w:lineRule="auto"/>
        <w:jc w:val="both"/>
        <w:rPr>
          <w:rFonts w:ascii="Times New Roman" w:eastAsia="Times New Roman" w:hAnsi="Times New Roman"/>
          <w:sz w:val="24"/>
          <w:szCs w:val="24"/>
          <w:lang w:eastAsia="ru-RU"/>
        </w:rPr>
      </w:pPr>
    </w:p>
    <w:p w:rsidR="00611DC4" w:rsidRPr="00377BCB" w:rsidRDefault="00611DC4" w:rsidP="00611DC4">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611DC4" w:rsidRDefault="00611DC4" w:rsidP="00611DC4">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611DC4" w:rsidRDefault="00611DC4" w:rsidP="00611DC4"/>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483309" w:rsidRDefault="00483309" w:rsidP="00CF66E9">
      <w:pPr>
        <w:spacing w:after="0" w:line="240" w:lineRule="auto"/>
        <w:jc w:val="both"/>
        <w:rPr>
          <w:rFonts w:ascii="Times New Roman" w:eastAsia="Arial Unicode MS" w:hAnsi="Times New Roman"/>
          <w:color w:val="000000"/>
          <w:sz w:val="20"/>
          <w:szCs w:val="20"/>
          <w:lang w:eastAsia="ru-RU"/>
        </w:rPr>
      </w:pPr>
    </w:p>
    <w:p w:rsidR="00483309" w:rsidRDefault="00483309" w:rsidP="00CF66E9">
      <w:pPr>
        <w:spacing w:after="0" w:line="240" w:lineRule="auto"/>
        <w:jc w:val="both"/>
        <w:rPr>
          <w:rFonts w:ascii="Times New Roman" w:eastAsia="Arial Unicode MS" w:hAnsi="Times New Roman"/>
          <w:color w:val="000000"/>
          <w:sz w:val="20"/>
          <w:szCs w:val="20"/>
          <w:lang w:eastAsia="ru-RU"/>
        </w:rPr>
      </w:pPr>
    </w:p>
    <w:p w:rsidR="00E96898" w:rsidRDefault="00E96898" w:rsidP="00CF66E9">
      <w:pPr>
        <w:spacing w:after="0" w:line="240" w:lineRule="auto"/>
        <w:jc w:val="both"/>
        <w:rPr>
          <w:rFonts w:ascii="Times New Roman" w:eastAsia="Arial Unicode MS" w:hAnsi="Times New Roman"/>
          <w:color w:val="000000"/>
          <w:sz w:val="20"/>
          <w:szCs w:val="20"/>
          <w:lang w:eastAsia="ru-RU"/>
        </w:rPr>
      </w:pPr>
    </w:p>
    <w:p w:rsidR="00E96898" w:rsidRDefault="00E96898" w:rsidP="00CF66E9">
      <w:pPr>
        <w:spacing w:after="0" w:line="240" w:lineRule="auto"/>
        <w:jc w:val="both"/>
        <w:rPr>
          <w:rFonts w:ascii="Times New Roman" w:eastAsia="Arial Unicode MS" w:hAnsi="Times New Roman"/>
          <w:color w:val="000000"/>
          <w:sz w:val="20"/>
          <w:szCs w:val="20"/>
          <w:lang w:eastAsia="ru-RU"/>
        </w:rPr>
      </w:pPr>
    </w:p>
    <w:p w:rsidR="00CF66E9" w:rsidRDefault="00456F5A" w:rsidP="00483309">
      <w:pPr>
        <w:spacing w:after="0" w:line="240" w:lineRule="auto"/>
        <w:jc w:val="center"/>
        <w:rPr>
          <w:rFonts w:ascii="Times New Roman" w:eastAsia="Times New Roman" w:hAnsi="Times New Roman"/>
          <w:bCs/>
          <w:iCs/>
          <w:sz w:val="20"/>
          <w:szCs w:val="20"/>
        </w:rPr>
      </w:pPr>
      <w:r>
        <w:rPr>
          <w:rFonts w:ascii="Times New Roman" w:eastAsia="Times New Roman" w:hAnsi="Times New Roman"/>
          <w:b/>
          <w:bCs/>
          <w:iCs/>
          <w:sz w:val="24"/>
          <w:szCs w:val="24"/>
        </w:rPr>
        <w:lastRenderedPageBreak/>
        <w:t xml:space="preserve">5. </w:t>
      </w:r>
      <w:r w:rsidR="00CF66E9">
        <w:rPr>
          <w:rFonts w:ascii="Times New Roman" w:eastAsia="Times New Roman" w:hAnsi="Times New Roman"/>
          <w:b/>
          <w:bCs/>
          <w:iCs/>
          <w:sz w:val="24"/>
          <w:szCs w:val="24"/>
        </w:rPr>
        <w:t>Индивидуальная инвестиционная стратегия «</w:t>
      </w:r>
      <w:r w:rsidR="00CF66E9">
        <w:rPr>
          <w:rFonts w:ascii="Times New Roman" w:eastAsia="Times New Roman" w:hAnsi="Times New Roman"/>
          <w:b/>
          <w:sz w:val="24"/>
          <w:szCs w:val="24"/>
          <w:lang w:val="en-US"/>
        </w:rPr>
        <w:t>Cresco</w:t>
      </w:r>
      <w:r w:rsidR="00CF66E9" w:rsidRPr="00C26398">
        <w:rPr>
          <w:rFonts w:ascii="Times New Roman" w:eastAsia="Times New Roman" w:hAnsi="Times New Roman"/>
          <w:b/>
          <w:sz w:val="24"/>
          <w:szCs w:val="24"/>
        </w:rPr>
        <w:t xml:space="preserve"> </w:t>
      </w:r>
      <w:r w:rsidR="00CF66E9">
        <w:rPr>
          <w:rFonts w:ascii="Times New Roman" w:eastAsia="Times New Roman" w:hAnsi="Times New Roman"/>
          <w:b/>
          <w:sz w:val="24"/>
          <w:szCs w:val="24"/>
        </w:rPr>
        <w:t>Привилегия»</w:t>
      </w:r>
      <w:r w:rsidR="00CF66E9">
        <w:rPr>
          <w:rStyle w:val="a9"/>
          <w:rFonts w:eastAsia="Calibri"/>
          <w:b/>
        </w:rPr>
        <w:footnoteReference w:id="5"/>
      </w:r>
    </w:p>
    <w:p w:rsidR="00CF66E9" w:rsidRDefault="00CF66E9" w:rsidP="00CF66E9">
      <w:pPr>
        <w:spacing w:after="0" w:line="240" w:lineRule="auto"/>
        <w:ind w:left="709"/>
        <w:jc w:val="both"/>
        <w:rPr>
          <w:rFonts w:ascii="Times New Roman" w:eastAsia="Times New Roman" w:hAnsi="Times New Roman"/>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596"/>
      </w:tblGrid>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6596"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iCs/>
              </w:rPr>
            </w:pPr>
            <w:r w:rsidRPr="00B244A1">
              <w:rPr>
                <w:rFonts w:ascii="Times New Roman" w:eastAsia="Times New Roman" w:hAnsi="Times New Roman"/>
                <w:bCs/>
                <w:iCs/>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CF66E9" w:rsidRPr="00B244A1" w:rsidTr="00DD5628">
        <w:tc>
          <w:tcPr>
            <w:tcW w:w="3402" w:type="dxa"/>
          </w:tcPr>
          <w:p w:rsidR="00CF66E9"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Объекты инвестирования</w:t>
            </w:r>
            <w:r>
              <w:rPr>
                <w:rFonts w:ascii="Times New Roman" w:eastAsia="Times New Roman" w:hAnsi="Times New Roman"/>
                <w:b/>
                <w:bCs/>
                <w:lang w:eastAsia="ru-RU"/>
              </w:rPr>
              <w:t>/</w:t>
            </w:r>
          </w:p>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6596" w:type="dxa"/>
          </w:tcPr>
          <w:p w:rsidR="00CF66E9" w:rsidRPr="00B244A1" w:rsidRDefault="00CF66E9" w:rsidP="00DD5628">
            <w:pPr>
              <w:spacing w:after="0" w:line="240" w:lineRule="auto"/>
              <w:rPr>
                <w:rFonts w:ascii="Times New Roman" w:eastAsia="Times New Roman" w:hAnsi="Times New Roman"/>
                <w:bCs/>
                <w:lang w:eastAsia="ru-RU"/>
              </w:rPr>
            </w:pPr>
            <w:r w:rsidRPr="00B244A1">
              <w:rPr>
                <w:rFonts w:ascii="Times New Roman" w:eastAsia="Times New Roman" w:hAnsi="Times New Roman"/>
                <w:bCs/>
                <w:iCs/>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Стратегия управления</w:t>
            </w:r>
          </w:p>
        </w:tc>
        <w:tc>
          <w:tcPr>
            <w:tcW w:w="6596" w:type="dxa"/>
          </w:tcPr>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iCs/>
              </w:rPr>
              <w:t xml:space="preserve">Формируется с учетом инвестиционных целей Учредителя управления и допустимом </w:t>
            </w:r>
            <w:proofErr w:type="gramStart"/>
            <w:r w:rsidRPr="00B244A1">
              <w:rPr>
                <w:rFonts w:ascii="Times New Roman" w:eastAsia="Times New Roman" w:hAnsi="Times New Roman"/>
                <w:bCs/>
                <w:iCs/>
              </w:rPr>
              <w:t>уровне</w:t>
            </w:r>
            <w:proofErr w:type="gramEnd"/>
            <w:r w:rsidRPr="00B244A1">
              <w:rPr>
                <w:rFonts w:ascii="Times New Roman" w:eastAsia="Times New Roman" w:hAnsi="Times New Roman"/>
                <w:bCs/>
                <w:iCs/>
              </w:rPr>
              <w:t xml:space="preserve"> риска на заданном инвестиционном горизонте</w:t>
            </w:r>
          </w:p>
        </w:tc>
      </w:tr>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6596" w:type="dxa"/>
          </w:tcPr>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596" w:type="dxa"/>
          </w:tcPr>
          <w:p w:rsidR="00CF66E9" w:rsidRPr="00B244A1" w:rsidRDefault="00CF66E9" w:rsidP="00DD5628">
            <w:pPr>
              <w:pStyle w:val="af"/>
              <w:spacing w:after="0" w:line="240" w:lineRule="auto"/>
              <w:ind w:left="0"/>
              <w:rPr>
                <w:rFonts w:ascii="Times New Roman" w:eastAsia="Times New Roman" w:hAnsi="Times New Roman"/>
                <w:b/>
                <w:bCs/>
                <w:lang w:eastAsia="ru-RU"/>
              </w:rPr>
            </w:pPr>
            <w:r w:rsidRPr="00B244A1">
              <w:rPr>
                <w:rFonts w:ascii="Times New Roman" w:eastAsia="Times New Roman" w:hAnsi="Times New Roman"/>
                <w:bCs/>
                <w:lang w:eastAsia="ru-RU"/>
              </w:rPr>
              <w:t>_________________ за каждый инвестиционный горизонт</w:t>
            </w:r>
          </w:p>
          <w:p w:rsidR="00CF66E9" w:rsidRPr="00B244A1" w:rsidRDefault="00CF66E9" w:rsidP="00DD5628">
            <w:pPr>
              <w:autoSpaceDE w:val="0"/>
              <w:autoSpaceDN w:val="0"/>
              <w:adjustRightInd w:val="0"/>
              <w:spacing w:after="0" w:line="240" w:lineRule="auto"/>
              <w:rPr>
                <w:rFonts w:ascii="Times New Roman" w:eastAsia="Times New Roman" w:hAnsi="Times New Roman"/>
                <w:bCs/>
                <w:lang w:eastAsia="ru-RU"/>
              </w:rPr>
            </w:pPr>
            <w:r w:rsidRPr="00B244A1">
              <w:rPr>
                <w:rFonts w:ascii="Times New Roman" w:hAnsi="Times New Roman"/>
              </w:rPr>
              <w:t>(</w:t>
            </w:r>
            <w:proofErr w:type="gramStart"/>
            <w:r w:rsidRPr="009C3609">
              <w:rPr>
                <w:rFonts w:ascii="Times New Roman" w:eastAsia="Times New Roman" w:hAnsi="Times New Roman"/>
                <w:bCs/>
                <w:sz w:val="18"/>
                <w:szCs w:val="18"/>
                <w:lang w:eastAsia="ru-RU"/>
              </w:rPr>
              <w:t>в</w:t>
            </w:r>
            <w:proofErr w:type="gramEnd"/>
            <w:r w:rsidRPr="009C3609">
              <w:rPr>
                <w:rFonts w:ascii="Times New Roman" w:eastAsia="Times New Roman" w:hAnsi="Times New Roman"/>
                <w:bCs/>
                <w:sz w:val="18"/>
                <w:szCs w:val="18"/>
                <w:lang w:eastAsia="ru-RU"/>
              </w:rPr>
              <w:t xml:space="preserve"> % </w:t>
            </w:r>
            <w:proofErr w:type="gramStart"/>
            <w:r w:rsidRPr="009C3609">
              <w:rPr>
                <w:rFonts w:ascii="Times New Roman" w:eastAsia="Times New Roman" w:hAnsi="Times New Roman"/>
                <w:bCs/>
                <w:sz w:val="18"/>
                <w:szCs w:val="18"/>
                <w:lang w:eastAsia="ru-RU"/>
              </w:rPr>
              <w:t>от</w:t>
            </w:r>
            <w:proofErr w:type="gramEnd"/>
            <w:r w:rsidRPr="009C3609">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6596" w:type="dxa"/>
          </w:tcPr>
          <w:p w:rsidR="00CF66E9"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___________________________________________</w:t>
            </w:r>
          </w:p>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9C3609">
              <w:rPr>
                <w:rFonts w:ascii="Times New Roman" w:eastAsia="Times New Roman" w:hAnsi="Times New Roman"/>
                <w:bCs/>
                <w:sz w:val="18"/>
                <w:szCs w:val="18"/>
                <w:lang w:eastAsia="ru-RU"/>
              </w:rPr>
              <w:t>(определяется при заключении Договора доверительного управления)</w:t>
            </w:r>
          </w:p>
        </w:tc>
      </w:tr>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Pr>
                <w:rFonts w:ascii="Times New Roman" w:eastAsia="Times New Roman" w:hAnsi="Times New Roman"/>
                <w:b/>
                <w:bCs/>
                <w:lang w:eastAsia="ru-RU"/>
              </w:rPr>
              <w:t>В</w:t>
            </w:r>
            <w:r w:rsidRPr="00B244A1">
              <w:rPr>
                <w:rFonts w:ascii="Times New Roman" w:eastAsia="Times New Roman" w:hAnsi="Times New Roman"/>
                <w:b/>
                <w:bCs/>
                <w:lang w:eastAsia="ru-RU"/>
              </w:rPr>
              <w:t>алюта</w:t>
            </w:r>
            <w:r>
              <w:rPr>
                <w:rFonts w:ascii="Times New Roman" w:eastAsia="Times New Roman" w:hAnsi="Times New Roman"/>
                <w:b/>
                <w:bCs/>
                <w:lang w:eastAsia="ru-RU"/>
              </w:rPr>
              <w:t xml:space="preserve"> стратегии</w:t>
            </w:r>
          </w:p>
        </w:tc>
        <w:tc>
          <w:tcPr>
            <w:tcW w:w="6596" w:type="dxa"/>
          </w:tcPr>
          <w:p w:rsidR="00CF66E9" w:rsidRPr="00B244A1" w:rsidRDefault="00CF66E9"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tc>
      </w:tr>
      <w:tr w:rsidR="00CF66E9" w:rsidRPr="00B244A1" w:rsidTr="00DD5628">
        <w:trPr>
          <w:trHeight w:val="1097"/>
        </w:trPr>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6596"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eastAsia="Times New Roman" w:hAnsi="Times New Roman"/>
                <w:bCs/>
                <w:lang w:eastAsia="ru-RU"/>
              </w:rPr>
              <w:t>__________________________________________________________</w:t>
            </w:r>
          </w:p>
          <w:p w:rsidR="00CF66E9" w:rsidRPr="009C3609" w:rsidRDefault="00CF66E9" w:rsidP="00DD5628">
            <w:pPr>
              <w:autoSpaceDE w:val="0"/>
              <w:autoSpaceDN w:val="0"/>
              <w:adjustRightInd w:val="0"/>
              <w:rPr>
                <w:rFonts w:ascii="Times New Roman" w:eastAsia="Times New Roman" w:hAnsi="Times New Roman"/>
                <w:bCs/>
                <w:sz w:val="18"/>
                <w:szCs w:val="18"/>
                <w:lang w:eastAsia="ru-RU"/>
              </w:rPr>
            </w:pPr>
            <w:r w:rsidRPr="009C3609">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9C3609">
              <w:rPr>
                <w:rFonts w:ascii="Times New Roman" w:hAnsi="Times New Roman"/>
                <w:bCs/>
                <w:iCs/>
                <w:sz w:val="18"/>
                <w:szCs w:val="18"/>
              </w:rPr>
              <w:t>)</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6596" w:type="dxa"/>
            <w:vAlign w:val="center"/>
          </w:tcPr>
          <w:p w:rsidR="00CF66E9" w:rsidRPr="00B244A1" w:rsidRDefault="00CF66E9"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
                <w:bCs/>
                <w:lang w:eastAsia="ru-RU"/>
              </w:rPr>
              <w:t xml:space="preserve">__________________ </w:t>
            </w:r>
            <w:r w:rsidRPr="00B244A1">
              <w:rPr>
                <w:rFonts w:ascii="Times New Roman" w:eastAsia="Times New Roman" w:hAnsi="Times New Roman"/>
                <w:bCs/>
                <w:lang w:eastAsia="ru-RU"/>
              </w:rPr>
              <w:t>за каждый инвестиционный горизонт</w:t>
            </w:r>
          </w:p>
          <w:p w:rsidR="00CF66E9" w:rsidRPr="009C3609" w:rsidRDefault="00CF66E9" w:rsidP="00DD5628">
            <w:pPr>
              <w:spacing w:before="120" w:after="0"/>
              <w:contextualSpacing/>
              <w:rPr>
                <w:rFonts w:ascii="Times New Roman" w:eastAsia="Batang" w:hAnsi="Times New Roman"/>
                <w:bCs/>
                <w:iCs/>
                <w:sz w:val="18"/>
                <w:szCs w:val="18"/>
              </w:rPr>
            </w:pPr>
            <w:r w:rsidRPr="009C3609">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F33A65" w:rsidRPr="00B244A1" w:rsidTr="00DD5628">
        <w:tc>
          <w:tcPr>
            <w:tcW w:w="3402" w:type="dxa"/>
          </w:tcPr>
          <w:p w:rsidR="00F33A65" w:rsidRPr="00B244A1"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Комиссия за ввод</w:t>
            </w:r>
          </w:p>
        </w:tc>
        <w:tc>
          <w:tcPr>
            <w:tcW w:w="6596" w:type="dxa"/>
            <w:vAlign w:val="center"/>
          </w:tcPr>
          <w:p w:rsidR="00F33A65" w:rsidRPr="00B244A1" w:rsidRDefault="00F33A65"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управление</w:t>
            </w:r>
          </w:p>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596" w:type="dxa"/>
            <w:vAlign w:val="center"/>
          </w:tcPr>
          <w:p w:rsidR="00CF66E9" w:rsidRPr="00B244A1" w:rsidRDefault="00CF66E9"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p w:rsidR="00CF66E9" w:rsidRPr="00B244A1"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596" w:type="dxa"/>
          </w:tcPr>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lang w:eastAsia="ru-RU"/>
              </w:rPr>
              <w:t>устанавливается индивидуально</w:t>
            </w:r>
          </w:p>
        </w:tc>
      </w:tr>
    </w:tbl>
    <w:p w:rsidR="00CF66E9" w:rsidRDefault="00CF66E9" w:rsidP="00CF66E9">
      <w:pPr>
        <w:autoSpaceDE w:val="0"/>
        <w:autoSpaceDN w:val="0"/>
        <w:adjustRightInd w:val="0"/>
        <w:spacing w:after="0" w:line="240" w:lineRule="auto"/>
        <w:jc w:val="both"/>
        <w:rPr>
          <w:rFonts w:ascii="Times New Roman" w:hAnsi="Times New Roman"/>
          <w:sz w:val="20"/>
          <w:szCs w:val="20"/>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rsidR="00483309" w:rsidRDefault="00CF66E9" w:rsidP="00CF66E9">
      <w:pPr>
        <w:spacing w:after="0" w:line="240" w:lineRule="auto"/>
        <w:jc w:val="both"/>
        <w:rPr>
          <w:rFonts w:ascii="Times New Roman" w:hAnsi="Times New Roman"/>
          <w:sz w:val="20"/>
          <w:szCs w:val="20"/>
        </w:rPr>
      </w:pPr>
      <w:r>
        <w:rPr>
          <w:rFonts w:ascii="Times New Roman" w:hAnsi="Times New Roman"/>
          <w:sz w:val="20"/>
          <w:szCs w:val="20"/>
        </w:rPr>
        <w:t>«</w:t>
      </w:r>
      <w:r w:rsidRPr="00D03A3F">
        <w:rPr>
          <w:rFonts w:ascii="Times New Roman" w:hAnsi="Times New Roman"/>
          <w:sz w:val="20"/>
          <w:szCs w:val="20"/>
        </w:rPr>
        <w:t xml:space="preserve">Настоящим подтверждаю, что мне разъяснены и понятны все существенные условия </w:t>
      </w:r>
      <w:r>
        <w:rPr>
          <w:rFonts w:ascii="Times New Roman" w:hAnsi="Times New Roman"/>
          <w:sz w:val="20"/>
          <w:szCs w:val="20"/>
        </w:rPr>
        <w:t xml:space="preserve">индивидуальной </w:t>
      </w:r>
    </w:p>
    <w:p w:rsidR="00CF66E9" w:rsidRDefault="00483309" w:rsidP="00CF66E9">
      <w:pPr>
        <w:spacing w:after="0" w:line="240" w:lineRule="auto"/>
        <w:jc w:val="both"/>
        <w:rPr>
          <w:rFonts w:ascii="Times New Roman" w:hAnsi="Times New Roman"/>
          <w:sz w:val="20"/>
          <w:szCs w:val="20"/>
        </w:rPr>
      </w:pPr>
      <w:r>
        <w:rPr>
          <w:rFonts w:ascii="Times New Roman" w:hAnsi="Times New Roman"/>
          <w:sz w:val="20"/>
          <w:szCs w:val="20"/>
        </w:rPr>
        <w:t>и</w:t>
      </w:r>
      <w:r w:rsidR="00CF66E9" w:rsidRPr="00D03A3F">
        <w:rPr>
          <w:rFonts w:ascii="Times New Roman" w:hAnsi="Times New Roman"/>
          <w:sz w:val="20"/>
          <w:szCs w:val="20"/>
        </w:rPr>
        <w:t>нвестиционной стратегии «</w:t>
      </w:r>
      <w:r w:rsidR="00CF66E9">
        <w:rPr>
          <w:rFonts w:ascii="Times New Roman" w:eastAsia="Times New Roman" w:hAnsi="Times New Roman"/>
          <w:sz w:val="20"/>
          <w:szCs w:val="20"/>
          <w:lang w:val="en-US"/>
        </w:rPr>
        <w:t>Cresco</w:t>
      </w:r>
      <w:r w:rsidR="00CF66E9" w:rsidRPr="00D03A3F">
        <w:rPr>
          <w:rFonts w:ascii="Times New Roman" w:eastAsia="Times New Roman" w:hAnsi="Times New Roman"/>
          <w:sz w:val="20"/>
          <w:szCs w:val="20"/>
        </w:rPr>
        <w:t xml:space="preserve"> П</w:t>
      </w:r>
      <w:r w:rsidR="00CF66E9">
        <w:rPr>
          <w:rFonts w:ascii="Times New Roman" w:eastAsia="Times New Roman" w:hAnsi="Times New Roman"/>
          <w:sz w:val="20"/>
          <w:szCs w:val="20"/>
        </w:rPr>
        <w:t>ривилегия</w:t>
      </w:r>
      <w:r w:rsidR="00CF66E9" w:rsidRPr="00D03A3F">
        <w:rPr>
          <w:rFonts w:ascii="Times New Roman" w:eastAsia="Times New Roman" w:hAnsi="Times New Roman"/>
          <w:sz w:val="20"/>
          <w:szCs w:val="20"/>
        </w:rPr>
        <w:t>»</w:t>
      </w:r>
      <w:r w:rsidR="00CF66E9" w:rsidRPr="00D03A3F">
        <w:rPr>
          <w:rFonts w:ascii="Times New Roman" w:eastAsia="Times New Roman" w:hAnsi="Times New Roman"/>
          <w:bCs/>
          <w:iCs/>
          <w:sz w:val="20"/>
          <w:szCs w:val="20"/>
        </w:rPr>
        <w:t xml:space="preserve"> </w:t>
      </w:r>
      <w:r w:rsidR="00CF66E9" w:rsidRPr="00D03A3F">
        <w:rPr>
          <w:rFonts w:ascii="Times New Roman" w:hAnsi="Times New Roman"/>
          <w:sz w:val="20"/>
          <w:szCs w:val="20"/>
        </w:rPr>
        <w:t>и  риски инвестирования</w:t>
      </w:r>
      <w:r w:rsidR="00CF66E9">
        <w:rPr>
          <w:rFonts w:ascii="Times New Roman" w:hAnsi="Times New Roman"/>
          <w:sz w:val="20"/>
          <w:szCs w:val="20"/>
        </w:rPr>
        <w:t>,</w:t>
      </w:r>
      <w:r w:rsidR="00CF66E9" w:rsidRPr="00D03A3F">
        <w:rPr>
          <w:rFonts w:ascii="Times New Roman" w:hAnsi="Times New Roman"/>
          <w:sz w:val="20"/>
          <w:szCs w:val="20"/>
        </w:rPr>
        <w:t xml:space="preserve"> перечисленные в Приложении №</w:t>
      </w:r>
      <w:r w:rsidR="00CF66E9">
        <w:rPr>
          <w:rFonts w:ascii="Times New Roman" w:hAnsi="Times New Roman"/>
          <w:sz w:val="20"/>
          <w:szCs w:val="20"/>
        </w:rPr>
        <w:t xml:space="preserve"> 1 </w:t>
      </w:r>
      <w:r w:rsidR="00CF66E9" w:rsidRPr="00D03A3F">
        <w:rPr>
          <w:rFonts w:ascii="Times New Roman" w:hAnsi="Times New Roman"/>
          <w:sz w:val="20"/>
          <w:szCs w:val="20"/>
        </w:rPr>
        <w:t>к Регламенту</w:t>
      </w:r>
      <w:r w:rsidR="00CF66E9">
        <w:rPr>
          <w:rFonts w:ascii="Times New Roman" w:hAnsi="Times New Roman"/>
          <w:sz w:val="20"/>
          <w:szCs w:val="20"/>
        </w:rPr>
        <w:t>».</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proofErr w:type="gramStart"/>
      <w:r w:rsidRPr="00290BAF">
        <w:rPr>
          <w:rStyle w:val="a9"/>
          <w:rFonts w:eastAsia="Calibri"/>
          <w:lang w:eastAsia="ru-RU"/>
        </w:rPr>
        <w:footnoteReference w:customMarkFollows="1" w:id="6"/>
        <w:sym w:font="Symbol" w:char="F02A"/>
      </w:r>
      <w:r w:rsidR="00F33A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noProof/>
          <w:sz w:val="24"/>
          <w:szCs w:val="24"/>
          <w:lang w:eastAsia="ru-RU"/>
        </w:rPr>
        <w:t>_________________</w:t>
      </w:r>
      <w:r>
        <w:rPr>
          <w:rFonts w:ascii="Times New Roman" w:eastAsia="Times New Roman" w:hAnsi="Times New Roman"/>
          <w:sz w:val="24"/>
          <w:szCs w:val="24"/>
          <w:lang w:eastAsia="ru-RU"/>
        </w:rPr>
        <w:t xml:space="preserve">  /   (___________________________)    </w:t>
      </w:r>
      <w:proofErr w:type="gramEnd"/>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4530A2" w:rsidRDefault="00CF66E9" w:rsidP="00CF66E9">
      <w:pPr>
        <w:autoSpaceDE w:val="0"/>
        <w:autoSpaceDN w:val="0"/>
        <w:adjustRightInd w:val="0"/>
        <w:spacing w:after="0" w:line="240" w:lineRule="auto"/>
        <w:rPr>
          <w:rFonts w:ascii="Times New Roman" w:eastAsia="Arial Unicode MS" w:hAnsi="Times New Roman"/>
          <w:color w:val="000000"/>
          <w:sz w:val="18"/>
          <w:szCs w:val="18"/>
          <w:lang w:eastAsia="ru-RU"/>
        </w:rPr>
      </w:pPr>
      <w:r>
        <w:rPr>
          <w:rFonts w:ascii="Times New Roman" w:eastAsia="Times New Roman" w:hAnsi="Times New Roman"/>
          <w:sz w:val="24"/>
          <w:szCs w:val="24"/>
          <w:lang w:eastAsia="ru-RU"/>
        </w:rPr>
        <w:t>Дата: _____________________</w:t>
      </w:r>
      <w:r>
        <w:rPr>
          <w:rFonts w:ascii="Times New Roman" w:eastAsia="Arial Unicode MS" w:hAnsi="Times New Roman"/>
          <w:color w:val="000000"/>
          <w:sz w:val="18"/>
          <w:szCs w:val="18"/>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9C3609">
        <w:rPr>
          <w:rFonts w:ascii="Times New Roman" w:eastAsia="Arial Unicode MS" w:hAnsi="Times New Roman"/>
          <w:color w:val="000000"/>
          <w:sz w:val="18"/>
          <w:szCs w:val="18"/>
          <w:lang w:eastAsia="ru-RU"/>
        </w:rPr>
        <w:t xml:space="preserve">          </w:t>
      </w: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A52DE6" w:rsidRPr="00CF66E9" w:rsidRDefault="00A52DE6" w:rsidP="00CF66E9"/>
    <w:sectPr w:rsidR="00A52DE6" w:rsidRPr="00CF66E9" w:rsidSect="00822178">
      <w:headerReference w:type="default" r:id="rId8"/>
      <w:footerReference w:type="default" r:id="rId9"/>
      <w:pgSz w:w="11906" w:h="16838" w:code="9"/>
      <w:pgMar w:top="704" w:right="851" w:bottom="1134" w:left="1134" w:header="284"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67B" w:rsidRDefault="00CA667B" w:rsidP="009D2003">
      <w:pPr>
        <w:spacing w:after="0" w:line="240" w:lineRule="auto"/>
      </w:pPr>
      <w:r>
        <w:separator/>
      </w:r>
    </w:p>
  </w:endnote>
  <w:endnote w:type="continuationSeparator" w:id="0">
    <w:p w:rsidR="00CA667B" w:rsidRDefault="00CA667B"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3688"/>
      <w:docPartObj>
        <w:docPartGallery w:val="Page Numbers (Bottom of Page)"/>
        <w:docPartUnique/>
      </w:docPartObj>
    </w:sdtPr>
    <w:sdtEndPr>
      <w:rPr>
        <w:rFonts w:ascii="Times New Roman" w:hAnsi="Times New Roman"/>
        <w:sz w:val="20"/>
        <w:szCs w:val="20"/>
      </w:rPr>
    </w:sdtEndPr>
    <w:sdtContent>
      <w:p w:rsidR="00DD5628" w:rsidRPr="00B024C2" w:rsidRDefault="00DD5628" w:rsidP="009D2003">
        <w:pPr>
          <w:pStyle w:val="ac"/>
          <w:spacing w:after="120"/>
          <w:jc w:val="center"/>
          <w:rPr>
            <w:rFonts w:ascii="Times New Roman" w:hAnsi="Times New Roman"/>
            <w:sz w:val="20"/>
            <w:szCs w:val="20"/>
          </w:rPr>
        </w:pPr>
        <w:r>
          <w:rPr>
            <w:rFonts w:ascii="Times New Roman" w:hAnsi="Times New Roman"/>
            <w:sz w:val="20"/>
            <w:szCs w:val="20"/>
          </w:rPr>
          <w:t xml:space="preserve">Редакция от </w:t>
        </w:r>
        <w:r w:rsidR="00C36C25">
          <w:rPr>
            <w:rFonts w:ascii="Times New Roman" w:hAnsi="Times New Roman"/>
            <w:sz w:val="20"/>
            <w:szCs w:val="20"/>
          </w:rPr>
          <w:t>15</w:t>
        </w:r>
        <w:r>
          <w:rPr>
            <w:rFonts w:ascii="Times New Roman" w:hAnsi="Times New Roman"/>
            <w:sz w:val="20"/>
            <w:szCs w:val="20"/>
          </w:rPr>
          <w:t>.0</w:t>
        </w:r>
        <w:r w:rsidR="00C36C25">
          <w:rPr>
            <w:rFonts w:ascii="Times New Roman" w:hAnsi="Times New Roman"/>
            <w:sz w:val="20"/>
            <w:szCs w:val="20"/>
          </w:rPr>
          <w:t>5</w:t>
        </w:r>
        <w:r>
          <w:rPr>
            <w:rFonts w:ascii="Times New Roman" w:hAnsi="Times New Roman"/>
            <w:sz w:val="20"/>
            <w:szCs w:val="20"/>
          </w:rPr>
          <w:t>.2017г.</w:t>
        </w:r>
      </w:p>
      <w:p w:rsidR="00DD5628" w:rsidRPr="009D2003" w:rsidRDefault="00BA0A65">
        <w:pPr>
          <w:pStyle w:val="ac"/>
          <w:jc w:val="center"/>
          <w:rPr>
            <w:rFonts w:ascii="Times New Roman" w:hAnsi="Times New Roman"/>
            <w:sz w:val="20"/>
            <w:szCs w:val="20"/>
          </w:rPr>
        </w:pPr>
        <w:r w:rsidRPr="009D2003">
          <w:rPr>
            <w:rFonts w:ascii="Times New Roman" w:hAnsi="Times New Roman"/>
            <w:sz w:val="20"/>
            <w:szCs w:val="20"/>
          </w:rPr>
          <w:fldChar w:fldCharType="begin"/>
        </w:r>
        <w:r w:rsidR="00DD5628"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385490">
          <w:rPr>
            <w:rFonts w:ascii="Times New Roman" w:hAnsi="Times New Roman"/>
            <w:noProof/>
            <w:sz w:val="20"/>
            <w:szCs w:val="20"/>
          </w:rPr>
          <w:t>6</w:t>
        </w:r>
        <w:r w:rsidRPr="009D2003">
          <w:rPr>
            <w:rFonts w:ascii="Times New Roman" w:hAnsi="Times New Roman"/>
            <w:sz w:val="20"/>
            <w:szCs w:val="20"/>
          </w:rPr>
          <w:fldChar w:fldCharType="end"/>
        </w:r>
      </w:p>
    </w:sdtContent>
  </w:sdt>
  <w:p w:rsidR="00DD5628" w:rsidRDefault="00DD56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67B" w:rsidRDefault="00CA667B" w:rsidP="009D2003">
      <w:pPr>
        <w:spacing w:after="0" w:line="240" w:lineRule="auto"/>
      </w:pPr>
      <w:r>
        <w:separator/>
      </w:r>
    </w:p>
  </w:footnote>
  <w:footnote w:type="continuationSeparator" w:id="0">
    <w:p w:rsidR="00CA667B" w:rsidRDefault="00CA667B" w:rsidP="009D2003">
      <w:pPr>
        <w:spacing w:after="0" w:line="240" w:lineRule="auto"/>
      </w:pPr>
      <w:r>
        <w:continuationSeparator/>
      </w:r>
    </w:p>
  </w:footnote>
  <w:footnote w:id="1">
    <w:p w:rsidR="00DD5628" w:rsidRPr="00377BCB" w:rsidRDefault="00DD5628"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
    <w:p w:rsidR="00DD5628" w:rsidRPr="00377BCB" w:rsidRDefault="00DD5628"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3">
    <w:p w:rsidR="00DD5628" w:rsidRPr="00377BCB" w:rsidRDefault="00DD5628"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4">
    <w:p w:rsidR="00611DC4" w:rsidRPr="00377BCB" w:rsidRDefault="00611DC4" w:rsidP="00611DC4">
      <w:pPr>
        <w:pStyle w:val="a7"/>
        <w:jc w:val="both"/>
        <w:rPr>
          <w:sz w:val="18"/>
          <w:szCs w:val="18"/>
        </w:rPr>
      </w:pPr>
      <w:r w:rsidRPr="00290BAF">
        <w:rPr>
          <w:rStyle w:val="a9"/>
          <w:rFonts w:eastAsia="Calibri"/>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5">
    <w:p w:rsidR="00DD5628" w:rsidRPr="002E1470" w:rsidRDefault="00DD5628" w:rsidP="00CF66E9">
      <w:pPr>
        <w:pStyle w:val="a7"/>
        <w:jc w:val="both"/>
        <w:rPr>
          <w:sz w:val="18"/>
          <w:szCs w:val="18"/>
        </w:rPr>
      </w:pPr>
      <w:r w:rsidRPr="002E1470">
        <w:rPr>
          <w:rStyle w:val="a9"/>
          <w:sz w:val="18"/>
          <w:szCs w:val="18"/>
        </w:rPr>
        <w:footnoteRef/>
      </w:r>
      <w:r w:rsidRPr="002E1470">
        <w:rPr>
          <w:sz w:val="18"/>
          <w:szCs w:val="18"/>
        </w:rP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footnote>
  <w:footnote w:id="6">
    <w:p w:rsidR="00DD5628" w:rsidRPr="00377BCB" w:rsidRDefault="00DD5628" w:rsidP="00CF66E9">
      <w:pPr>
        <w:pStyle w:val="a7"/>
        <w:jc w:val="both"/>
        <w:rPr>
          <w:sz w:val="18"/>
          <w:szCs w:val="18"/>
        </w:rPr>
      </w:pPr>
      <w:r w:rsidRPr="002E1470">
        <w:rPr>
          <w:rStyle w:val="a9"/>
          <w:sz w:val="18"/>
          <w:szCs w:val="18"/>
        </w:rPr>
        <w:sym w:font="Symbol" w:char="F02A"/>
      </w:r>
      <w:r w:rsidRPr="002E1470">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28" w:rsidRDefault="00DD5628"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BA0A6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DD5628" w:rsidRDefault="00DD562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BAB3477"/>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3E1844"/>
    <w:multiLevelType w:val="hybridMultilevel"/>
    <w:tmpl w:val="46FC8E6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4102AE7"/>
    <w:multiLevelType w:val="hybridMultilevel"/>
    <w:tmpl w:val="42D8C5B6"/>
    <w:lvl w:ilvl="0" w:tplc="5CAEEFA6">
      <w:start w:val="1"/>
      <w:numFmt w:val="decimal"/>
      <w:lvlText w:val="%1)"/>
      <w:lvlJc w:val="left"/>
      <w:pPr>
        <w:ind w:left="598" w:hanging="360"/>
      </w:pPr>
      <w:rPr>
        <w:rFonts w:cs="Times New Roman" w:hint="default"/>
        <w:b/>
      </w:rPr>
    </w:lvl>
    <w:lvl w:ilvl="1" w:tplc="04190019" w:tentative="1">
      <w:start w:val="1"/>
      <w:numFmt w:val="lowerLetter"/>
      <w:lvlText w:val="%2."/>
      <w:lvlJc w:val="left"/>
      <w:pPr>
        <w:ind w:left="1318" w:hanging="360"/>
      </w:pPr>
      <w:rPr>
        <w:rFonts w:cs="Times New Roman"/>
      </w:rPr>
    </w:lvl>
    <w:lvl w:ilvl="2" w:tplc="0419001B" w:tentative="1">
      <w:start w:val="1"/>
      <w:numFmt w:val="lowerRoman"/>
      <w:lvlText w:val="%3."/>
      <w:lvlJc w:val="right"/>
      <w:pPr>
        <w:ind w:left="2038" w:hanging="180"/>
      </w:pPr>
      <w:rPr>
        <w:rFonts w:cs="Times New Roman"/>
      </w:rPr>
    </w:lvl>
    <w:lvl w:ilvl="3" w:tplc="0419000F" w:tentative="1">
      <w:start w:val="1"/>
      <w:numFmt w:val="decimal"/>
      <w:lvlText w:val="%4."/>
      <w:lvlJc w:val="left"/>
      <w:pPr>
        <w:ind w:left="2758" w:hanging="360"/>
      </w:pPr>
      <w:rPr>
        <w:rFonts w:cs="Times New Roman"/>
      </w:rPr>
    </w:lvl>
    <w:lvl w:ilvl="4" w:tplc="04190019" w:tentative="1">
      <w:start w:val="1"/>
      <w:numFmt w:val="lowerLetter"/>
      <w:lvlText w:val="%5."/>
      <w:lvlJc w:val="left"/>
      <w:pPr>
        <w:ind w:left="3478" w:hanging="360"/>
      </w:pPr>
      <w:rPr>
        <w:rFonts w:cs="Times New Roman"/>
      </w:rPr>
    </w:lvl>
    <w:lvl w:ilvl="5" w:tplc="0419001B" w:tentative="1">
      <w:start w:val="1"/>
      <w:numFmt w:val="lowerRoman"/>
      <w:lvlText w:val="%6."/>
      <w:lvlJc w:val="right"/>
      <w:pPr>
        <w:ind w:left="4198" w:hanging="180"/>
      </w:pPr>
      <w:rPr>
        <w:rFonts w:cs="Times New Roman"/>
      </w:rPr>
    </w:lvl>
    <w:lvl w:ilvl="6" w:tplc="0419000F" w:tentative="1">
      <w:start w:val="1"/>
      <w:numFmt w:val="decimal"/>
      <w:lvlText w:val="%7."/>
      <w:lvlJc w:val="left"/>
      <w:pPr>
        <w:ind w:left="4918" w:hanging="360"/>
      </w:pPr>
      <w:rPr>
        <w:rFonts w:cs="Times New Roman"/>
      </w:rPr>
    </w:lvl>
    <w:lvl w:ilvl="7" w:tplc="04190019" w:tentative="1">
      <w:start w:val="1"/>
      <w:numFmt w:val="lowerLetter"/>
      <w:lvlText w:val="%8."/>
      <w:lvlJc w:val="left"/>
      <w:pPr>
        <w:ind w:left="5638" w:hanging="360"/>
      </w:pPr>
      <w:rPr>
        <w:rFonts w:cs="Times New Roman"/>
      </w:rPr>
    </w:lvl>
    <w:lvl w:ilvl="8" w:tplc="0419001B" w:tentative="1">
      <w:start w:val="1"/>
      <w:numFmt w:val="lowerRoman"/>
      <w:lvlText w:val="%9."/>
      <w:lvlJc w:val="right"/>
      <w:pPr>
        <w:ind w:left="6358" w:hanging="180"/>
      </w:pPr>
      <w:rPr>
        <w:rFonts w:cs="Times New Roman"/>
      </w:rPr>
    </w:lvl>
  </w:abstractNum>
  <w:abstractNum w:abstractNumId="4">
    <w:nsid w:val="244515DE"/>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535E71"/>
    <w:multiLevelType w:val="multilevel"/>
    <w:tmpl w:val="B78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8">
    <w:nsid w:val="6E5A53FB"/>
    <w:multiLevelType w:val="multilevel"/>
    <w:tmpl w:val="296A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A09052F"/>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E710F7A"/>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5"/>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D2003"/>
    <w:rsid w:val="00080189"/>
    <w:rsid w:val="000C14E2"/>
    <w:rsid w:val="000E167A"/>
    <w:rsid w:val="000F4F1E"/>
    <w:rsid w:val="00185034"/>
    <w:rsid w:val="001B5FFB"/>
    <w:rsid w:val="001B7B85"/>
    <w:rsid w:val="00205CA4"/>
    <w:rsid w:val="00226257"/>
    <w:rsid w:val="002F4B11"/>
    <w:rsid w:val="003354E1"/>
    <w:rsid w:val="00353ACC"/>
    <w:rsid w:val="00385490"/>
    <w:rsid w:val="003C777B"/>
    <w:rsid w:val="004042EF"/>
    <w:rsid w:val="00420BA3"/>
    <w:rsid w:val="0043474B"/>
    <w:rsid w:val="00435C1B"/>
    <w:rsid w:val="004530A2"/>
    <w:rsid w:val="00456F5A"/>
    <w:rsid w:val="00483309"/>
    <w:rsid w:val="004E38EE"/>
    <w:rsid w:val="005111F8"/>
    <w:rsid w:val="00611DC4"/>
    <w:rsid w:val="00692217"/>
    <w:rsid w:val="00694E28"/>
    <w:rsid w:val="006C5AAA"/>
    <w:rsid w:val="00706B28"/>
    <w:rsid w:val="00790057"/>
    <w:rsid w:val="00822178"/>
    <w:rsid w:val="008E3270"/>
    <w:rsid w:val="008F0C1B"/>
    <w:rsid w:val="008F5D3E"/>
    <w:rsid w:val="009A280B"/>
    <w:rsid w:val="009B5727"/>
    <w:rsid w:val="009D2003"/>
    <w:rsid w:val="009F626E"/>
    <w:rsid w:val="00A52DE6"/>
    <w:rsid w:val="00A87130"/>
    <w:rsid w:val="00AF1EEA"/>
    <w:rsid w:val="00B66576"/>
    <w:rsid w:val="00BA0A65"/>
    <w:rsid w:val="00BA3851"/>
    <w:rsid w:val="00BE43D9"/>
    <w:rsid w:val="00BF1EBB"/>
    <w:rsid w:val="00C06967"/>
    <w:rsid w:val="00C169A7"/>
    <w:rsid w:val="00C24BE9"/>
    <w:rsid w:val="00C36C25"/>
    <w:rsid w:val="00CA2383"/>
    <w:rsid w:val="00CA667B"/>
    <w:rsid w:val="00CC2EEA"/>
    <w:rsid w:val="00CF66E9"/>
    <w:rsid w:val="00DD5628"/>
    <w:rsid w:val="00E96898"/>
    <w:rsid w:val="00EE3815"/>
    <w:rsid w:val="00EE7316"/>
    <w:rsid w:val="00F124CC"/>
    <w:rsid w:val="00F31C08"/>
    <w:rsid w:val="00F33A65"/>
    <w:rsid w:val="00F93913"/>
    <w:rsid w:val="00FB1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List Paragraph"/>
    <w:basedOn w:val="a"/>
    <w:uiPriority w:val="34"/>
    <w:qFormat/>
    <w:rsid w:val="00CF66E9"/>
    <w:pPr>
      <w:ind w:left="720"/>
      <w:contextualSpacing/>
    </w:pPr>
  </w:style>
  <w:style w:type="paragraph" w:styleId="af0">
    <w:name w:val="Normal (Web)"/>
    <w:basedOn w:val="a"/>
    <w:uiPriority w:val="99"/>
    <w:unhideWhenUsed/>
    <w:rsid w:val="00CF66E9"/>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7900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00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23547">
      <w:bodyDiv w:val="1"/>
      <w:marLeft w:val="0"/>
      <w:marRight w:val="0"/>
      <w:marTop w:val="0"/>
      <w:marBottom w:val="0"/>
      <w:divBdr>
        <w:top w:val="none" w:sz="0" w:space="0" w:color="auto"/>
        <w:left w:val="none" w:sz="0" w:space="0" w:color="auto"/>
        <w:bottom w:val="none" w:sz="0" w:space="0" w:color="auto"/>
        <w:right w:val="none" w:sz="0" w:space="0" w:color="auto"/>
      </w:divBdr>
    </w:div>
    <w:div w:id="7306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437A626-B60B-4F59-9664-F7FB2A28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8</cp:revision>
  <dcterms:created xsi:type="dcterms:W3CDTF">2017-05-12T09:40:00Z</dcterms:created>
  <dcterms:modified xsi:type="dcterms:W3CDTF">2017-06-22T13:27:00Z</dcterms:modified>
</cp:coreProperties>
</file>